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E152" w14:textId="77777777" w:rsidR="009A48DB" w:rsidRDefault="00BB4A1E">
      <w:pPr>
        <w:autoSpaceDE w:val="0"/>
        <w:autoSpaceDN w:val="0"/>
        <w:adjustRightInd w:val="0"/>
        <w:spacing w:line="360" w:lineRule="exact"/>
        <w:contextualSpacing/>
        <w:rPr>
          <w:rFonts w:ascii="仿宋_GB2312" w:eastAsia="仿宋_GB2312" w:hAnsi="仿宋_GB2312" w:cs="仿宋_GB2312"/>
          <w:bCs/>
          <w:sz w:val="36"/>
          <w:szCs w:val="36"/>
        </w:rPr>
      </w:pPr>
      <w:r>
        <w:rPr>
          <w:rFonts w:ascii="方正小标宋简体" w:eastAsia="方正小标宋简体" w:hAnsi="Calibri Light" w:hint="eastAsia"/>
          <w:bCs/>
          <w:sz w:val="36"/>
          <w:szCs w:val="36"/>
        </w:rPr>
        <w:t>附件</w:t>
      </w:r>
      <w:r>
        <w:rPr>
          <w:rFonts w:ascii="方正小标宋简体" w:eastAsia="方正小标宋简体" w:hAnsi="Calibri Light" w:hint="eastAsia"/>
          <w:bCs/>
          <w:sz w:val="36"/>
          <w:szCs w:val="36"/>
        </w:rPr>
        <w:t>1</w:t>
      </w:r>
      <w:r>
        <w:rPr>
          <w:rFonts w:ascii="方正小标宋简体" w:eastAsia="方正小标宋简体" w:hAnsi="Calibri Light" w:hint="eastAsia"/>
          <w:bCs/>
          <w:sz w:val="36"/>
          <w:szCs w:val="36"/>
        </w:rPr>
        <w:t>：</w:t>
      </w:r>
    </w:p>
    <w:p w14:paraId="2A36E25A" w14:textId="77777777" w:rsidR="009A48DB" w:rsidRDefault="00BB4A1E">
      <w:pPr>
        <w:numPr>
          <w:ilvl w:val="0"/>
          <w:numId w:val="1"/>
        </w:numPr>
        <w:autoSpaceDE w:val="0"/>
        <w:autoSpaceDN w:val="0"/>
        <w:adjustRightInd w:val="0"/>
        <w:spacing w:line="360" w:lineRule="exact"/>
        <w:contextualSpacing/>
        <w:rPr>
          <w:rFonts w:ascii="仿宋_GB2312" w:eastAsia="仿宋_GB2312" w:hAnsi="仿宋_GB2312" w:cs="仿宋_GB2312"/>
          <w:bCs/>
          <w:sz w:val="30"/>
          <w:szCs w:val="30"/>
        </w:rPr>
      </w:pPr>
      <w:r>
        <w:rPr>
          <w:rFonts w:ascii="仿宋_GB2312" w:eastAsia="仿宋_GB2312" w:hAnsi="仿宋_GB2312" w:cs="仿宋_GB2312" w:hint="eastAsia"/>
          <w:bCs/>
          <w:sz w:val="30"/>
          <w:szCs w:val="30"/>
        </w:rPr>
        <w:t>项目需求参数：</w:t>
      </w:r>
    </w:p>
    <w:tbl>
      <w:tblPr>
        <w:tblW w:w="9831" w:type="dxa"/>
        <w:jc w:val="center"/>
        <w:tblLayout w:type="fixed"/>
        <w:tblCellMar>
          <w:left w:w="0" w:type="dxa"/>
          <w:right w:w="0" w:type="dxa"/>
        </w:tblCellMar>
        <w:tblLook w:val="04A0" w:firstRow="1" w:lastRow="0" w:firstColumn="1" w:lastColumn="0" w:noHBand="0" w:noVBand="1"/>
      </w:tblPr>
      <w:tblGrid>
        <w:gridCol w:w="770"/>
        <w:gridCol w:w="1878"/>
        <w:gridCol w:w="4631"/>
        <w:gridCol w:w="1276"/>
        <w:gridCol w:w="1276"/>
      </w:tblGrid>
      <w:tr w:rsidR="009A48DB" w14:paraId="70340B85" w14:textId="77777777">
        <w:trPr>
          <w:trHeight w:hRule="exact" w:val="499"/>
          <w:jc w:val="center"/>
        </w:trPr>
        <w:tc>
          <w:tcPr>
            <w:tcW w:w="770" w:type="dxa"/>
            <w:tcBorders>
              <w:top w:val="single" w:sz="4" w:space="0" w:color="000000"/>
              <w:left w:val="single" w:sz="4" w:space="0" w:color="000000"/>
              <w:bottom w:val="single" w:sz="4" w:space="0" w:color="000000"/>
              <w:right w:val="single" w:sz="4" w:space="0" w:color="000000"/>
              <w:tl2br w:val="nil"/>
              <w:tr2bl w:val="nil"/>
            </w:tcBorders>
          </w:tcPr>
          <w:p w14:paraId="16966F30" w14:textId="77777777" w:rsidR="009A48DB" w:rsidRDefault="00BB4A1E">
            <w:pPr>
              <w:pStyle w:val="TableParagraph"/>
              <w:kinsoku w:val="0"/>
              <w:overflowPunct w:val="0"/>
              <w:spacing w:before="75"/>
              <w:jc w:val="center"/>
              <w:rPr>
                <w:rFonts w:ascii="仿宋_GB2312" w:eastAsia="仿宋_GB2312" w:hAnsi="仿宋_GB2312" w:cs="仿宋_GB2312" w:hint="default"/>
              </w:rPr>
            </w:pPr>
            <w:r>
              <w:rPr>
                <w:rFonts w:ascii="仿宋_GB2312" w:eastAsia="仿宋_GB2312" w:hAnsi="仿宋_GB2312" w:cs="仿宋_GB2312"/>
                <w:spacing w:val="-2"/>
              </w:rPr>
              <w:t>序号</w:t>
            </w:r>
          </w:p>
        </w:tc>
        <w:tc>
          <w:tcPr>
            <w:tcW w:w="1878" w:type="dxa"/>
            <w:tcBorders>
              <w:top w:val="single" w:sz="4" w:space="0" w:color="000000"/>
              <w:left w:val="single" w:sz="4" w:space="0" w:color="000000"/>
              <w:bottom w:val="single" w:sz="4" w:space="0" w:color="000000"/>
              <w:right w:val="single" w:sz="4" w:space="0" w:color="000000"/>
              <w:tl2br w:val="nil"/>
              <w:tr2bl w:val="nil"/>
            </w:tcBorders>
          </w:tcPr>
          <w:p w14:paraId="24344BC5" w14:textId="77777777" w:rsidR="009A48DB" w:rsidRDefault="00BB4A1E">
            <w:pPr>
              <w:pStyle w:val="TableParagraph"/>
              <w:kinsoku w:val="0"/>
              <w:overflowPunct w:val="0"/>
              <w:spacing w:before="75"/>
              <w:jc w:val="center"/>
              <w:rPr>
                <w:rFonts w:ascii="仿宋_GB2312" w:eastAsia="仿宋_GB2312" w:hAnsi="仿宋_GB2312" w:cs="仿宋_GB2312" w:hint="default"/>
              </w:rPr>
            </w:pPr>
            <w:r>
              <w:rPr>
                <w:rFonts w:ascii="仿宋_GB2312" w:eastAsia="仿宋_GB2312" w:hAnsi="仿宋_GB2312" w:cs="仿宋_GB2312"/>
                <w:spacing w:val="-1"/>
              </w:rPr>
              <w:t>名称</w:t>
            </w:r>
          </w:p>
        </w:tc>
        <w:tc>
          <w:tcPr>
            <w:tcW w:w="4631" w:type="dxa"/>
            <w:tcBorders>
              <w:top w:val="single" w:sz="4" w:space="0" w:color="000000"/>
              <w:left w:val="single" w:sz="4" w:space="0" w:color="000000"/>
              <w:bottom w:val="single" w:sz="4" w:space="0" w:color="000000"/>
              <w:right w:val="single" w:sz="4" w:space="0" w:color="000000"/>
              <w:tl2br w:val="nil"/>
              <w:tr2bl w:val="nil"/>
            </w:tcBorders>
          </w:tcPr>
          <w:p w14:paraId="054B9B6A" w14:textId="77777777" w:rsidR="009A48DB" w:rsidRDefault="00BB4A1E">
            <w:pPr>
              <w:pStyle w:val="TableParagraph"/>
              <w:kinsoku w:val="0"/>
              <w:overflowPunct w:val="0"/>
              <w:spacing w:before="75"/>
              <w:jc w:val="center"/>
              <w:rPr>
                <w:rFonts w:ascii="仿宋_GB2312" w:eastAsia="仿宋_GB2312" w:hAnsi="仿宋_GB2312" w:cs="仿宋_GB2312" w:hint="default"/>
              </w:rPr>
            </w:pPr>
            <w:r>
              <w:rPr>
                <w:rFonts w:ascii="仿宋_GB2312" w:eastAsia="仿宋_GB2312" w:hAnsi="仿宋_GB2312" w:cs="仿宋_GB2312"/>
                <w:spacing w:val="-2"/>
              </w:rPr>
              <w:t>配置信息</w:t>
            </w:r>
            <w:r>
              <w:rPr>
                <w:rFonts w:ascii="仿宋_GB2312" w:eastAsia="仿宋_GB2312" w:hAnsi="仿宋_GB2312" w:cs="仿宋_GB2312"/>
                <w:spacing w:val="-2"/>
              </w:rPr>
              <w:t>/</w:t>
            </w:r>
            <w:r>
              <w:rPr>
                <w:rFonts w:ascii="仿宋_GB2312" w:eastAsia="仿宋_GB2312" w:hAnsi="仿宋_GB2312" w:cs="仿宋_GB2312"/>
                <w:spacing w:val="-2"/>
              </w:rPr>
              <w:t>服务内容</w:t>
            </w:r>
          </w:p>
        </w:tc>
        <w:tc>
          <w:tcPr>
            <w:tcW w:w="1276" w:type="dxa"/>
            <w:tcBorders>
              <w:top w:val="single" w:sz="4" w:space="0" w:color="000000"/>
              <w:left w:val="single" w:sz="4" w:space="0" w:color="000000"/>
              <w:bottom w:val="single" w:sz="4" w:space="0" w:color="000000"/>
              <w:right w:val="single" w:sz="4" w:space="0" w:color="000000"/>
              <w:tl2br w:val="nil"/>
              <w:tr2bl w:val="nil"/>
            </w:tcBorders>
          </w:tcPr>
          <w:p w14:paraId="4095D2A0" w14:textId="77777777" w:rsidR="009A48DB" w:rsidRDefault="00BB4A1E">
            <w:pPr>
              <w:pStyle w:val="TableParagraph"/>
              <w:kinsoku w:val="0"/>
              <w:overflowPunct w:val="0"/>
              <w:spacing w:before="75"/>
              <w:jc w:val="center"/>
              <w:rPr>
                <w:rFonts w:ascii="仿宋_GB2312" w:eastAsia="仿宋_GB2312" w:hAnsi="仿宋_GB2312" w:cs="仿宋_GB2312" w:hint="default"/>
              </w:rPr>
            </w:pPr>
            <w:r>
              <w:rPr>
                <w:rFonts w:ascii="仿宋_GB2312" w:eastAsia="仿宋_GB2312" w:hAnsi="仿宋_GB2312" w:cs="仿宋_GB2312"/>
                <w:spacing w:val="-2"/>
              </w:rPr>
              <w:t>单位</w:t>
            </w:r>
          </w:p>
        </w:tc>
        <w:tc>
          <w:tcPr>
            <w:tcW w:w="1276" w:type="dxa"/>
            <w:tcBorders>
              <w:top w:val="single" w:sz="4" w:space="0" w:color="000000"/>
              <w:left w:val="single" w:sz="4" w:space="0" w:color="000000"/>
              <w:bottom w:val="single" w:sz="4" w:space="0" w:color="000000"/>
              <w:right w:val="single" w:sz="4" w:space="0" w:color="000000"/>
              <w:tl2br w:val="nil"/>
              <w:tr2bl w:val="nil"/>
            </w:tcBorders>
          </w:tcPr>
          <w:p w14:paraId="4EBE28E7" w14:textId="77777777" w:rsidR="009A48DB" w:rsidRDefault="00BB4A1E">
            <w:pPr>
              <w:pStyle w:val="TableParagraph"/>
              <w:kinsoku w:val="0"/>
              <w:overflowPunct w:val="0"/>
              <w:spacing w:before="75"/>
              <w:jc w:val="center"/>
              <w:rPr>
                <w:rFonts w:ascii="仿宋_GB2312" w:eastAsia="仿宋_GB2312" w:hAnsi="仿宋_GB2312" w:cs="仿宋_GB2312" w:hint="default"/>
              </w:rPr>
            </w:pPr>
            <w:r>
              <w:rPr>
                <w:rFonts w:ascii="仿宋_GB2312" w:eastAsia="仿宋_GB2312" w:hAnsi="仿宋_GB2312" w:cs="仿宋_GB2312"/>
                <w:spacing w:val="-2"/>
              </w:rPr>
              <w:t>数量</w:t>
            </w:r>
          </w:p>
        </w:tc>
      </w:tr>
      <w:tr w:rsidR="009A48DB" w14:paraId="5AD951CF" w14:textId="77777777">
        <w:trPr>
          <w:trHeight w:hRule="exact" w:val="1124"/>
          <w:jc w:val="center"/>
        </w:trPr>
        <w:tc>
          <w:tcPr>
            <w:tcW w:w="770" w:type="dxa"/>
            <w:tcBorders>
              <w:top w:val="single" w:sz="4" w:space="0" w:color="000000"/>
              <w:left w:val="single" w:sz="4" w:space="0" w:color="000000"/>
              <w:bottom w:val="single" w:sz="4" w:space="0" w:color="000000"/>
              <w:right w:val="single" w:sz="4" w:space="0" w:color="000000"/>
              <w:tl2br w:val="nil"/>
              <w:tr2bl w:val="nil"/>
            </w:tcBorders>
            <w:vAlign w:val="center"/>
          </w:tcPr>
          <w:p w14:paraId="17AAD2D9" w14:textId="77777777" w:rsidR="009A48DB" w:rsidRDefault="00BB4A1E">
            <w:pPr>
              <w:pStyle w:val="TableParagraph"/>
              <w:kinsoku w:val="0"/>
              <w:overflowPunct w:val="0"/>
              <w:jc w:val="center"/>
              <w:rPr>
                <w:rFonts w:ascii="仿宋_GB2312" w:eastAsia="仿宋_GB2312" w:hAnsi="仿宋_GB2312" w:cs="仿宋_GB2312" w:hint="default"/>
              </w:rPr>
            </w:pPr>
            <w:r>
              <w:rPr>
                <w:rFonts w:ascii="仿宋_GB2312" w:eastAsia="仿宋_GB2312" w:hAnsi="仿宋_GB2312" w:cs="仿宋_GB2312"/>
              </w:rPr>
              <w:t>1</w:t>
            </w:r>
          </w:p>
        </w:tc>
        <w:tc>
          <w:tcPr>
            <w:tcW w:w="1878" w:type="dxa"/>
            <w:tcBorders>
              <w:top w:val="single" w:sz="4" w:space="0" w:color="000000"/>
              <w:left w:val="single" w:sz="4" w:space="0" w:color="000000"/>
              <w:bottom w:val="single" w:sz="4" w:space="0" w:color="000000"/>
              <w:right w:val="single" w:sz="4" w:space="0" w:color="000000"/>
              <w:tl2br w:val="nil"/>
              <w:tr2bl w:val="nil"/>
            </w:tcBorders>
            <w:vAlign w:val="center"/>
          </w:tcPr>
          <w:p w14:paraId="0F67871B" w14:textId="77777777" w:rsidR="009A48DB" w:rsidRDefault="00BB4A1E">
            <w:pPr>
              <w:pStyle w:val="TableParagraph"/>
              <w:kinsoku w:val="0"/>
              <w:overflowPunct w:val="0"/>
              <w:jc w:val="center"/>
              <w:rPr>
                <w:rFonts w:ascii="仿宋_GB2312" w:eastAsia="仿宋_GB2312" w:hAnsi="仿宋_GB2312" w:cs="仿宋_GB2312" w:hint="default"/>
              </w:rPr>
            </w:pPr>
            <w:r>
              <w:rPr>
                <w:rFonts w:ascii="仿宋_GB2312" w:eastAsia="仿宋_GB2312" w:hAnsi="仿宋_GB2312" w:cs="仿宋_GB2312"/>
                <w:spacing w:val="-2"/>
              </w:rPr>
              <w:t>存储机械硬盘</w:t>
            </w:r>
          </w:p>
        </w:tc>
        <w:tc>
          <w:tcPr>
            <w:tcW w:w="4631" w:type="dxa"/>
            <w:tcBorders>
              <w:top w:val="single" w:sz="4" w:space="0" w:color="000000"/>
              <w:left w:val="single" w:sz="4" w:space="0" w:color="000000"/>
              <w:bottom w:val="single" w:sz="4" w:space="0" w:color="000000"/>
              <w:right w:val="single" w:sz="4" w:space="0" w:color="000000"/>
              <w:tl2br w:val="nil"/>
              <w:tr2bl w:val="nil"/>
            </w:tcBorders>
            <w:vAlign w:val="center"/>
          </w:tcPr>
          <w:p w14:paraId="11B6DA19" w14:textId="77777777" w:rsidR="009A48DB" w:rsidRDefault="00BB4A1E">
            <w:pPr>
              <w:pStyle w:val="TableParagraph"/>
              <w:kinsoku w:val="0"/>
              <w:overflowPunct w:val="0"/>
              <w:spacing w:before="75"/>
              <w:ind w:left="49"/>
              <w:jc w:val="left"/>
              <w:rPr>
                <w:rFonts w:ascii="仿宋_GB2312" w:eastAsia="仿宋_GB2312" w:hAnsi="仿宋_GB2312" w:cs="仿宋_GB2312" w:hint="default"/>
                <w:spacing w:val="-2"/>
              </w:rPr>
            </w:pPr>
            <w:r>
              <w:rPr>
                <w:rFonts w:ascii="仿宋_GB2312" w:eastAsia="仿宋_GB2312" w:hAnsi="仿宋_GB2312" w:cs="仿宋_GB2312"/>
                <w:spacing w:val="-2"/>
              </w:rPr>
              <w:t>机械硬盘</w:t>
            </w:r>
            <w:r>
              <w:rPr>
                <w:rFonts w:ascii="仿宋_GB2312" w:eastAsia="仿宋_GB2312" w:hAnsi="仿宋_GB2312" w:cs="仿宋_GB2312"/>
                <w:spacing w:val="-2"/>
              </w:rPr>
              <w:t>6T</w:t>
            </w:r>
            <w:r>
              <w:rPr>
                <w:rFonts w:ascii="仿宋_GB2312" w:eastAsia="仿宋_GB2312" w:hAnsi="仿宋_GB2312" w:cs="仿宋_GB2312"/>
                <w:spacing w:val="-2"/>
              </w:rPr>
              <w:t>，适配原有深信服超融合一体</w:t>
            </w:r>
            <w:r>
              <w:rPr>
                <w:rFonts w:ascii="仿宋_GB2312" w:eastAsia="仿宋_GB2312" w:hAnsi="仿宋_GB2312" w:cs="仿宋_GB2312"/>
              </w:rPr>
              <w:t>机</w:t>
            </w:r>
            <w:r>
              <w:rPr>
                <w:rFonts w:ascii="仿宋_GB2312" w:eastAsia="仿宋_GB2312" w:hAnsi="仿宋_GB2312" w:cs="仿宋_GB2312"/>
              </w:rPr>
              <w:t xml:space="preserve"> </w:t>
            </w:r>
            <w:r>
              <w:rPr>
                <w:rFonts w:ascii="仿宋_GB2312" w:eastAsia="仿宋_GB2312" w:hAnsi="仿宋_GB2312" w:cs="仿宋_GB2312"/>
                <w:spacing w:val="-2"/>
              </w:rPr>
              <w:t>aServer-P-2000</w:t>
            </w:r>
            <w:r>
              <w:rPr>
                <w:rFonts w:ascii="仿宋_GB2312" w:eastAsia="仿宋_GB2312" w:hAnsi="仿宋_GB2312" w:cs="仿宋_GB2312"/>
                <w:spacing w:val="-2"/>
              </w:rPr>
              <w:t>存储使用，可与存储系统原有硬盘共同组成可用存储空间。</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2ED9A8E8" w14:textId="77777777" w:rsidR="009A48DB" w:rsidRDefault="00BB4A1E">
            <w:pPr>
              <w:pStyle w:val="TableParagraph"/>
              <w:kinsoku w:val="0"/>
              <w:overflowPunct w:val="0"/>
              <w:jc w:val="center"/>
              <w:rPr>
                <w:rFonts w:ascii="仿宋_GB2312" w:eastAsia="仿宋_GB2312" w:hAnsi="仿宋_GB2312" w:cs="仿宋_GB2312" w:hint="default"/>
              </w:rPr>
            </w:pPr>
            <w:r>
              <w:rPr>
                <w:rFonts w:ascii="仿宋_GB2312" w:eastAsia="仿宋_GB2312" w:hAnsi="仿宋_GB2312" w:cs="仿宋_GB2312"/>
              </w:rPr>
              <w:t>块</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6F318C1E" w14:textId="77777777" w:rsidR="009A48DB" w:rsidRDefault="00BB4A1E">
            <w:pPr>
              <w:pStyle w:val="TableParagraph"/>
              <w:kinsoku w:val="0"/>
              <w:overflowPunct w:val="0"/>
              <w:jc w:val="center"/>
              <w:rPr>
                <w:rFonts w:ascii="仿宋_GB2312" w:eastAsia="仿宋_GB2312" w:hAnsi="仿宋_GB2312" w:cs="仿宋_GB2312" w:hint="default"/>
              </w:rPr>
            </w:pPr>
            <w:r>
              <w:rPr>
                <w:rFonts w:ascii="仿宋_GB2312" w:eastAsia="仿宋_GB2312" w:hAnsi="仿宋_GB2312" w:cs="仿宋_GB2312"/>
              </w:rPr>
              <w:t>8</w:t>
            </w:r>
          </w:p>
        </w:tc>
      </w:tr>
      <w:tr w:rsidR="009A48DB" w14:paraId="5BED3D9D" w14:textId="77777777">
        <w:trPr>
          <w:trHeight w:hRule="exact" w:val="1405"/>
          <w:jc w:val="center"/>
        </w:trPr>
        <w:tc>
          <w:tcPr>
            <w:tcW w:w="770" w:type="dxa"/>
            <w:tcBorders>
              <w:top w:val="single" w:sz="4" w:space="0" w:color="000000"/>
              <w:left w:val="single" w:sz="4" w:space="0" w:color="000000"/>
              <w:bottom w:val="single" w:sz="4" w:space="0" w:color="000000"/>
              <w:right w:val="single" w:sz="4" w:space="0" w:color="000000"/>
              <w:tl2br w:val="nil"/>
              <w:tr2bl w:val="nil"/>
            </w:tcBorders>
            <w:vAlign w:val="center"/>
          </w:tcPr>
          <w:p w14:paraId="5E24563A" w14:textId="77777777" w:rsidR="009A48DB" w:rsidRDefault="00BB4A1E">
            <w:pPr>
              <w:pStyle w:val="TableParagraph"/>
              <w:kinsoku w:val="0"/>
              <w:overflowPunct w:val="0"/>
              <w:spacing w:before="6"/>
              <w:jc w:val="center"/>
              <w:rPr>
                <w:rFonts w:ascii="仿宋_GB2312" w:eastAsia="仿宋_GB2312" w:hAnsi="仿宋_GB2312" w:cs="仿宋_GB2312" w:hint="default"/>
                <w:b/>
              </w:rPr>
            </w:pPr>
            <w:r>
              <w:rPr>
                <w:rFonts w:ascii="仿宋_GB2312" w:eastAsia="仿宋_GB2312" w:hAnsi="仿宋_GB2312" w:cs="仿宋_GB2312"/>
              </w:rPr>
              <w:t>2</w:t>
            </w:r>
          </w:p>
        </w:tc>
        <w:tc>
          <w:tcPr>
            <w:tcW w:w="1878" w:type="dxa"/>
            <w:tcBorders>
              <w:top w:val="single" w:sz="4" w:space="0" w:color="000000"/>
              <w:left w:val="single" w:sz="4" w:space="0" w:color="000000"/>
              <w:bottom w:val="single" w:sz="4" w:space="0" w:color="000000"/>
              <w:right w:val="single" w:sz="4" w:space="0" w:color="000000"/>
              <w:tl2br w:val="nil"/>
              <w:tr2bl w:val="nil"/>
            </w:tcBorders>
            <w:vAlign w:val="center"/>
          </w:tcPr>
          <w:p w14:paraId="330CDBB8" w14:textId="77777777" w:rsidR="009A48DB" w:rsidRDefault="00BB4A1E">
            <w:pPr>
              <w:pStyle w:val="TableParagraph"/>
              <w:kinsoku w:val="0"/>
              <w:overflowPunct w:val="0"/>
              <w:spacing w:before="6"/>
              <w:jc w:val="center"/>
              <w:rPr>
                <w:rFonts w:ascii="仿宋_GB2312" w:eastAsia="仿宋_GB2312" w:hAnsi="仿宋_GB2312" w:cs="仿宋_GB2312" w:hint="default"/>
                <w:b/>
              </w:rPr>
            </w:pPr>
            <w:r>
              <w:rPr>
                <w:rFonts w:ascii="仿宋_GB2312" w:eastAsia="仿宋_GB2312" w:hAnsi="仿宋_GB2312" w:cs="仿宋_GB2312"/>
              </w:rPr>
              <w:t>硬盘升级配套服务</w:t>
            </w:r>
          </w:p>
        </w:tc>
        <w:tc>
          <w:tcPr>
            <w:tcW w:w="4631" w:type="dxa"/>
            <w:tcBorders>
              <w:top w:val="single" w:sz="4" w:space="0" w:color="000000"/>
              <w:left w:val="single" w:sz="4" w:space="0" w:color="000000"/>
              <w:bottom w:val="single" w:sz="4" w:space="0" w:color="000000"/>
              <w:right w:val="single" w:sz="4" w:space="0" w:color="000000"/>
              <w:tl2br w:val="nil"/>
              <w:tr2bl w:val="nil"/>
            </w:tcBorders>
            <w:vAlign w:val="center"/>
          </w:tcPr>
          <w:p w14:paraId="0F55E3DC" w14:textId="77777777" w:rsidR="009A48DB" w:rsidRDefault="00BB4A1E">
            <w:pPr>
              <w:pStyle w:val="TableParagraph"/>
              <w:kinsoku w:val="0"/>
              <w:overflowPunct w:val="0"/>
              <w:spacing w:before="75"/>
              <w:ind w:left="49"/>
              <w:jc w:val="left"/>
              <w:rPr>
                <w:rFonts w:ascii="仿宋_GB2312" w:eastAsia="仿宋_GB2312" w:hAnsi="仿宋_GB2312" w:cs="仿宋_GB2312" w:hint="default"/>
                <w:spacing w:val="-2"/>
              </w:rPr>
            </w:pPr>
            <w:r>
              <w:rPr>
                <w:rFonts w:ascii="仿宋_GB2312" w:eastAsia="仿宋_GB2312" w:hAnsi="仿宋_GB2312" w:cs="仿宋_GB2312"/>
              </w:rPr>
              <w:t>提供专业的、标准化的施工、检测与存储</w:t>
            </w:r>
            <w:r>
              <w:rPr>
                <w:rFonts w:ascii="仿宋_GB2312" w:eastAsia="仿宋_GB2312" w:hAnsi="仿宋_GB2312" w:cs="仿宋_GB2312"/>
              </w:rPr>
              <w:t xml:space="preserve"> </w:t>
            </w:r>
            <w:r>
              <w:rPr>
                <w:rFonts w:ascii="仿宋_GB2312" w:eastAsia="仿宋_GB2312" w:hAnsi="仿宋_GB2312" w:cs="仿宋_GB2312"/>
              </w:rPr>
              <w:t>系统升级</w:t>
            </w:r>
            <w:r>
              <w:rPr>
                <w:rFonts w:ascii="仿宋_GB2312" w:eastAsia="仿宋_GB2312" w:hAnsi="仿宋_GB2312" w:cs="仿宋_GB2312"/>
              </w:rPr>
              <w:t>/</w:t>
            </w:r>
            <w:r>
              <w:rPr>
                <w:rFonts w:ascii="仿宋_GB2312" w:eastAsia="仿宋_GB2312" w:hAnsi="仿宋_GB2312" w:cs="仿宋_GB2312"/>
              </w:rPr>
              <w:t>割接服务，提供专业的系统与</w:t>
            </w:r>
            <w:r>
              <w:rPr>
                <w:rFonts w:ascii="仿宋_GB2312" w:eastAsia="仿宋_GB2312" w:hAnsi="仿宋_GB2312" w:cs="仿宋_GB2312"/>
              </w:rPr>
              <w:t xml:space="preserve"> </w:t>
            </w:r>
            <w:r>
              <w:rPr>
                <w:rFonts w:ascii="仿宋_GB2312" w:eastAsia="仿宋_GB2312" w:hAnsi="仿宋_GB2312" w:cs="仿宋_GB2312"/>
              </w:rPr>
              <w:t>数据运行安全保障措施，保证扩容升级后</w:t>
            </w:r>
            <w:r>
              <w:rPr>
                <w:rFonts w:ascii="仿宋_GB2312" w:eastAsia="仿宋_GB2312" w:hAnsi="仿宋_GB2312" w:cs="仿宋_GB2312"/>
              </w:rPr>
              <w:t xml:space="preserve"> </w:t>
            </w:r>
            <w:r>
              <w:rPr>
                <w:rFonts w:ascii="仿宋_GB2312" w:eastAsia="仿宋_GB2312" w:hAnsi="仿宋_GB2312" w:cs="仿宋_GB2312"/>
              </w:rPr>
              <w:t>存储系统、数据的完整性、稳定性、安全性。</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6D13235F" w14:textId="77777777" w:rsidR="009A48DB" w:rsidRDefault="00BB4A1E">
            <w:pPr>
              <w:pStyle w:val="TableParagraph"/>
              <w:kinsoku w:val="0"/>
              <w:overflowPunct w:val="0"/>
              <w:spacing w:before="6"/>
              <w:jc w:val="center"/>
              <w:rPr>
                <w:rFonts w:ascii="仿宋_GB2312" w:eastAsia="仿宋_GB2312" w:hAnsi="仿宋_GB2312" w:cs="仿宋_GB2312" w:hint="default"/>
              </w:rPr>
            </w:pPr>
            <w:r>
              <w:rPr>
                <w:rFonts w:ascii="仿宋_GB2312" w:eastAsia="仿宋_GB2312" w:hAnsi="仿宋_GB2312" w:cs="仿宋_GB2312"/>
              </w:rPr>
              <w:t>项</w:t>
            </w:r>
          </w:p>
        </w:tc>
        <w:tc>
          <w:tcPr>
            <w:tcW w:w="1276" w:type="dxa"/>
            <w:tcBorders>
              <w:top w:val="single" w:sz="4" w:space="0" w:color="000000"/>
              <w:left w:val="single" w:sz="4" w:space="0" w:color="000000"/>
              <w:bottom w:val="single" w:sz="4" w:space="0" w:color="000000"/>
              <w:right w:val="single" w:sz="4" w:space="0" w:color="000000"/>
              <w:tl2br w:val="nil"/>
              <w:tr2bl w:val="nil"/>
            </w:tcBorders>
            <w:vAlign w:val="center"/>
          </w:tcPr>
          <w:p w14:paraId="1240D30C" w14:textId="77777777" w:rsidR="009A48DB" w:rsidRDefault="00BB4A1E">
            <w:pPr>
              <w:pStyle w:val="TableParagraph"/>
              <w:kinsoku w:val="0"/>
              <w:overflowPunct w:val="0"/>
              <w:spacing w:before="6"/>
              <w:jc w:val="center"/>
              <w:rPr>
                <w:rFonts w:ascii="仿宋_GB2312" w:eastAsia="仿宋_GB2312" w:hAnsi="仿宋_GB2312" w:cs="仿宋_GB2312" w:hint="default"/>
              </w:rPr>
            </w:pPr>
            <w:r>
              <w:rPr>
                <w:rFonts w:ascii="仿宋_GB2312" w:eastAsia="仿宋_GB2312" w:hAnsi="仿宋_GB2312" w:cs="仿宋_GB2312"/>
              </w:rPr>
              <w:t>1</w:t>
            </w:r>
          </w:p>
        </w:tc>
      </w:tr>
    </w:tbl>
    <w:p w14:paraId="37618A1A" w14:textId="77777777" w:rsidR="009A48DB" w:rsidRDefault="00BB4A1E">
      <w:pPr>
        <w:autoSpaceDE w:val="0"/>
        <w:autoSpaceDN w:val="0"/>
        <w:adjustRightInd w:val="0"/>
        <w:spacing w:line="440" w:lineRule="exact"/>
        <w:contextualSpacing/>
        <w:rPr>
          <w:rFonts w:ascii="仿宋_GB2312" w:eastAsia="仿宋_GB2312" w:hAnsi="黑体"/>
          <w:b/>
          <w:sz w:val="30"/>
          <w:szCs w:val="30"/>
        </w:rPr>
      </w:pPr>
      <w:r>
        <w:rPr>
          <w:rFonts w:ascii="仿宋_GB2312" w:eastAsia="仿宋_GB2312" w:hAnsi="黑体" w:hint="eastAsia"/>
          <w:b/>
          <w:sz w:val="30"/>
          <w:szCs w:val="30"/>
        </w:rPr>
        <w:t>服务要求：</w:t>
      </w:r>
    </w:p>
    <w:p w14:paraId="33FBC7A9"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1.</w:t>
      </w:r>
      <w:r>
        <w:rPr>
          <w:rFonts w:ascii="仿宋_GB2312" w:eastAsia="仿宋_GB2312" w:hAnsi="Calibri Light" w:hint="eastAsia"/>
          <w:bCs/>
          <w:sz w:val="24"/>
          <w:szCs w:val="24"/>
        </w:rPr>
        <w:t>对本项目提供专业的、标准化的施工、检测与存储系统升级</w:t>
      </w:r>
      <w:r>
        <w:rPr>
          <w:rFonts w:ascii="仿宋_GB2312" w:eastAsia="仿宋_GB2312" w:hAnsi="Calibri Light" w:hint="eastAsia"/>
          <w:bCs/>
          <w:sz w:val="24"/>
          <w:szCs w:val="24"/>
        </w:rPr>
        <w:t>/</w:t>
      </w:r>
      <w:r>
        <w:rPr>
          <w:rFonts w:ascii="仿宋_GB2312" w:eastAsia="仿宋_GB2312" w:hAnsi="Calibri Light" w:hint="eastAsia"/>
          <w:bCs/>
          <w:sz w:val="24"/>
          <w:szCs w:val="24"/>
        </w:rPr>
        <w:t>割接服务。</w:t>
      </w:r>
    </w:p>
    <w:p w14:paraId="5D276B6B"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2.</w:t>
      </w:r>
      <w:r>
        <w:rPr>
          <w:rFonts w:ascii="仿宋_GB2312" w:eastAsia="仿宋_GB2312" w:hAnsi="Calibri Light" w:hint="eastAsia"/>
          <w:bCs/>
          <w:sz w:val="24"/>
          <w:szCs w:val="24"/>
        </w:rPr>
        <w:t>承诺在完成本项目存储系统升级的实施工作后对东莞市中心血站存储系统进行全面的安全评估。</w:t>
      </w:r>
    </w:p>
    <w:p w14:paraId="4C50DD95"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3.</w:t>
      </w:r>
      <w:r>
        <w:rPr>
          <w:rFonts w:ascii="仿宋_GB2312" w:eastAsia="仿宋_GB2312" w:hAnsi="Calibri Light" w:hint="eastAsia"/>
          <w:bCs/>
          <w:sz w:val="24"/>
          <w:szCs w:val="24"/>
        </w:rPr>
        <w:t>本项目需要升级的存储系统品牌型号为深信服超融合一体机</w:t>
      </w:r>
      <w:r>
        <w:rPr>
          <w:rFonts w:ascii="仿宋_GB2312" w:eastAsia="仿宋_GB2312" w:hAnsi="Calibri Light" w:hint="eastAsia"/>
          <w:bCs/>
          <w:sz w:val="24"/>
          <w:szCs w:val="24"/>
        </w:rPr>
        <w:t>aServer-p-2000</w:t>
      </w:r>
      <w:r>
        <w:rPr>
          <w:rFonts w:ascii="仿宋_GB2312" w:eastAsia="仿宋_GB2312" w:hAnsi="Calibri Light" w:hint="eastAsia"/>
          <w:bCs/>
          <w:sz w:val="24"/>
          <w:szCs w:val="24"/>
        </w:rPr>
        <w:t>，在对存储系统扩容过程中，提供专业的系统与数据运行安全保障措施，保证扩容升级后存储系统、数据的完整性、稳定性、安全性。</w:t>
      </w:r>
    </w:p>
    <w:p w14:paraId="555184AE"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4.</w:t>
      </w:r>
      <w:r>
        <w:rPr>
          <w:rFonts w:ascii="仿宋_GB2312" w:eastAsia="仿宋_GB2312" w:hAnsi="Calibri Light" w:hint="eastAsia"/>
          <w:bCs/>
          <w:sz w:val="24"/>
          <w:szCs w:val="24"/>
        </w:rPr>
        <w:t>目前血站正计划进行等级保护测评工作，本次存储扩容的实施要严格按照网络安全法、等级保护标准等法律法规与标准执行，积极配合血站工作，协助整理过程文件</w:t>
      </w:r>
      <w:r>
        <w:rPr>
          <w:rFonts w:ascii="仿宋_GB2312" w:eastAsia="仿宋_GB2312" w:hAnsi="Calibri Light" w:hint="eastAsia"/>
          <w:bCs/>
          <w:sz w:val="24"/>
          <w:szCs w:val="24"/>
        </w:rPr>
        <w:t>与系统策略整改，确保针对存储系统实施的扩容工作符合等保要求。</w:t>
      </w:r>
    </w:p>
    <w:p w14:paraId="335BE21A"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5.</w:t>
      </w:r>
      <w:r>
        <w:rPr>
          <w:rFonts w:ascii="仿宋_GB2312" w:eastAsia="仿宋_GB2312" w:hAnsi="Calibri Light" w:hint="eastAsia"/>
          <w:bCs/>
          <w:sz w:val="24"/>
          <w:szCs w:val="24"/>
        </w:rPr>
        <w:t>对本项目提供升级后的三年产品质保，三年内如发生因升级产品所带来的硬件故障或数据丢失，由升级方负责硬件更换和数据修复。</w:t>
      </w:r>
    </w:p>
    <w:p w14:paraId="66FDBF95" w14:textId="77777777" w:rsidR="009A48DB" w:rsidRDefault="00BB4A1E">
      <w:pPr>
        <w:autoSpaceDE w:val="0"/>
        <w:autoSpaceDN w:val="0"/>
        <w:adjustRightInd w:val="0"/>
        <w:spacing w:line="440" w:lineRule="exact"/>
        <w:contextualSpacing/>
        <w:rPr>
          <w:rFonts w:ascii="黑体" w:eastAsia="黑体" w:hAnsi="黑体"/>
          <w:bCs/>
          <w:sz w:val="24"/>
          <w:szCs w:val="24"/>
        </w:rPr>
      </w:pPr>
      <w:r>
        <w:rPr>
          <w:rFonts w:ascii="黑体" w:eastAsia="黑体" w:hAnsi="黑体" w:hint="eastAsia"/>
          <w:bCs/>
          <w:sz w:val="24"/>
          <w:szCs w:val="24"/>
        </w:rPr>
        <w:t>二、报价须知：</w:t>
      </w:r>
    </w:p>
    <w:p w14:paraId="2FABA38D" w14:textId="62A82EA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1</w:t>
      </w:r>
      <w:r>
        <w:rPr>
          <w:rFonts w:ascii="仿宋_GB2312" w:eastAsia="仿宋_GB2312" w:hAnsi="Calibri Light" w:hint="eastAsia"/>
          <w:bCs/>
          <w:sz w:val="24"/>
          <w:szCs w:val="24"/>
        </w:rPr>
        <w:t>、本项目招下浮率，以最高</w:t>
      </w:r>
      <w:r>
        <w:rPr>
          <w:rFonts w:ascii="仿宋_GB2312" w:eastAsia="仿宋_GB2312" w:hAnsi="Calibri Light" w:hint="eastAsia"/>
          <w:bCs/>
          <w:sz w:val="24"/>
          <w:szCs w:val="24"/>
        </w:rPr>
        <w:t>下浮率为成交供应商；</w:t>
      </w:r>
    </w:p>
    <w:p w14:paraId="66AE2BB1"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2</w:t>
      </w:r>
      <w:r>
        <w:rPr>
          <w:rFonts w:ascii="仿宋_GB2312" w:eastAsia="仿宋_GB2312" w:hAnsi="Calibri Light" w:hint="eastAsia"/>
          <w:bCs/>
          <w:sz w:val="24"/>
          <w:szCs w:val="24"/>
        </w:rPr>
        <w:t>、交货时间：签订合同后</w:t>
      </w:r>
      <w:r>
        <w:rPr>
          <w:rFonts w:ascii="仿宋_GB2312" w:eastAsia="仿宋_GB2312" w:hAnsi="Calibri Light" w:hint="eastAsia"/>
          <w:bCs/>
          <w:sz w:val="24"/>
          <w:szCs w:val="24"/>
        </w:rPr>
        <w:t>1</w:t>
      </w:r>
      <w:r>
        <w:rPr>
          <w:rFonts w:ascii="仿宋_GB2312" w:eastAsia="仿宋_GB2312" w:hAnsi="Calibri Light" w:hint="eastAsia"/>
          <w:bCs/>
          <w:sz w:val="24"/>
          <w:szCs w:val="24"/>
        </w:rPr>
        <w:t>个月内完成交货、调试；</w:t>
      </w:r>
    </w:p>
    <w:p w14:paraId="42CF0C7A"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3</w:t>
      </w:r>
      <w:r>
        <w:rPr>
          <w:rFonts w:ascii="仿宋_GB2312" w:eastAsia="仿宋_GB2312" w:hAnsi="Calibri Light" w:hint="eastAsia"/>
          <w:bCs/>
          <w:sz w:val="24"/>
          <w:szCs w:val="24"/>
        </w:rPr>
        <w:t>、交货及服务地点：东莞市中心血站或指定地点；</w:t>
      </w:r>
    </w:p>
    <w:p w14:paraId="1C1E82BC"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4</w:t>
      </w:r>
      <w:r>
        <w:rPr>
          <w:rFonts w:ascii="仿宋_GB2312" w:eastAsia="仿宋_GB2312" w:hAnsi="Calibri Light" w:hint="eastAsia"/>
          <w:bCs/>
          <w:sz w:val="24"/>
          <w:szCs w:val="24"/>
        </w:rPr>
        <w:t>、保修期：本项目保修期为</w:t>
      </w:r>
      <w:r>
        <w:rPr>
          <w:rFonts w:ascii="仿宋_GB2312" w:eastAsia="仿宋_GB2312" w:hAnsi="Calibri Light" w:hint="eastAsia"/>
          <w:bCs/>
          <w:sz w:val="24"/>
          <w:szCs w:val="24"/>
        </w:rPr>
        <w:t>验收合格</w:t>
      </w:r>
      <w:r>
        <w:rPr>
          <w:rFonts w:ascii="仿宋_GB2312" w:eastAsia="仿宋_GB2312" w:hAnsi="Calibri Light" w:hint="eastAsia"/>
          <w:bCs/>
          <w:sz w:val="24"/>
          <w:szCs w:val="24"/>
        </w:rPr>
        <w:t>之日起三年。</w:t>
      </w:r>
    </w:p>
    <w:p w14:paraId="598A14AD"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
          <w:sz w:val="24"/>
          <w:szCs w:val="24"/>
        </w:rPr>
        <w:t>本项目的中标下浮率为：</w:t>
      </w:r>
      <w:r>
        <w:rPr>
          <w:rFonts w:ascii="仿宋_GB2312" w:eastAsia="仿宋_GB2312" w:hAnsi="Calibri Light" w:hint="eastAsia"/>
          <w:bCs/>
          <w:sz w:val="24"/>
          <w:szCs w:val="24"/>
          <w:u w:val="single"/>
        </w:rPr>
        <w:t xml:space="preserve">         </w:t>
      </w:r>
      <w:r>
        <w:rPr>
          <w:rFonts w:ascii="仿宋_GB2312" w:eastAsia="仿宋_GB2312" w:hAnsi="Calibri Light" w:hint="eastAsia"/>
          <w:bCs/>
          <w:sz w:val="24"/>
          <w:szCs w:val="24"/>
        </w:rPr>
        <w:t>%</w:t>
      </w:r>
      <w:r>
        <w:rPr>
          <w:rFonts w:ascii="仿宋_GB2312" w:eastAsia="仿宋_GB2312" w:hAnsi="Calibri Light" w:hint="eastAsia"/>
          <w:bCs/>
          <w:sz w:val="24"/>
          <w:szCs w:val="24"/>
        </w:rPr>
        <w:t>（合同价款包含货物及其附件的运输、装卸、安装、售后服务、普通增值税的全部费用</w:t>
      </w:r>
      <w:r>
        <w:rPr>
          <w:rFonts w:ascii="仿宋_GB2312" w:eastAsia="仿宋_GB2312" w:hAnsi="Calibri Light" w:hint="eastAsia"/>
          <w:bCs/>
          <w:sz w:val="24"/>
          <w:szCs w:val="24"/>
        </w:rPr>
        <w:t>。）</w:t>
      </w:r>
    </w:p>
    <w:p w14:paraId="21481B66"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报价单位（公章）：</w:t>
      </w:r>
    </w:p>
    <w:p w14:paraId="664FD6C5"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联系人：</w:t>
      </w:r>
    </w:p>
    <w:p w14:paraId="1FEF1EAE" w14:textId="77777777" w:rsidR="009A48DB" w:rsidRDefault="00BB4A1E">
      <w:pPr>
        <w:autoSpaceDE w:val="0"/>
        <w:autoSpaceDN w:val="0"/>
        <w:adjustRightInd w:val="0"/>
        <w:spacing w:line="440" w:lineRule="exact"/>
        <w:contextualSpacing/>
        <w:rPr>
          <w:rFonts w:ascii="仿宋_GB2312" w:eastAsia="仿宋_GB2312" w:hAnsi="Calibri Light"/>
          <w:bCs/>
          <w:sz w:val="24"/>
          <w:szCs w:val="24"/>
        </w:rPr>
      </w:pPr>
      <w:r>
        <w:rPr>
          <w:rFonts w:ascii="仿宋_GB2312" w:eastAsia="仿宋_GB2312" w:hAnsi="Calibri Light" w:hint="eastAsia"/>
          <w:bCs/>
          <w:sz w:val="24"/>
          <w:szCs w:val="24"/>
        </w:rPr>
        <w:t>联系电话：</w:t>
      </w:r>
    </w:p>
    <w:p w14:paraId="3378CE41" w14:textId="77777777" w:rsidR="009A48DB" w:rsidRDefault="00BB4A1E">
      <w:pPr>
        <w:autoSpaceDE w:val="0"/>
        <w:autoSpaceDN w:val="0"/>
        <w:adjustRightInd w:val="0"/>
        <w:spacing w:line="440" w:lineRule="exact"/>
        <w:contextualSpacing/>
        <w:rPr>
          <w:rFonts w:ascii="仿宋_GB2312" w:eastAsia="仿宋_GB2312" w:hAnsi="宋体"/>
          <w:sz w:val="24"/>
          <w:szCs w:val="24"/>
        </w:rPr>
      </w:pPr>
      <w:r>
        <w:rPr>
          <w:rFonts w:ascii="仿宋_GB2312" w:eastAsia="仿宋_GB2312" w:hAnsi="Calibri Light" w:hint="eastAsia"/>
          <w:bCs/>
          <w:sz w:val="24"/>
          <w:szCs w:val="24"/>
        </w:rPr>
        <w:t>报价日期：</w:t>
      </w:r>
      <w:r>
        <w:rPr>
          <w:rFonts w:ascii="仿宋_GB2312" w:eastAsia="仿宋_GB2312" w:hAnsi="Calibri Light" w:hint="eastAsia"/>
          <w:bCs/>
          <w:sz w:val="24"/>
          <w:szCs w:val="24"/>
        </w:rPr>
        <w:t xml:space="preserve"> </w:t>
      </w:r>
    </w:p>
    <w:sectPr w:rsidR="009A48DB">
      <w:pgSz w:w="11906" w:h="16838"/>
      <w:pgMar w:top="1440" w:right="1123" w:bottom="1440" w:left="1140" w:header="851" w:footer="851"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2869"/>
    <w:multiLevelType w:val="singleLevel"/>
    <w:tmpl w:val="0849286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13"/>
    <w:rsid w:val="00017127"/>
    <w:rsid w:val="00020E33"/>
    <w:rsid w:val="0007069F"/>
    <w:rsid w:val="00074EFB"/>
    <w:rsid w:val="000925B7"/>
    <w:rsid w:val="000A4AC6"/>
    <w:rsid w:val="000E78A4"/>
    <w:rsid w:val="000F2A17"/>
    <w:rsid w:val="00103C50"/>
    <w:rsid w:val="00104B16"/>
    <w:rsid w:val="00123FDB"/>
    <w:rsid w:val="00126BB9"/>
    <w:rsid w:val="001342DB"/>
    <w:rsid w:val="001418E8"/>
    <w:rsid w:val="00142071"/>
    <w:rsid w:val="001A63FC"/>
    <w:rsid w:val="001E4362"/>
    <w:rsid w:val="002162D9"/>
    <w:rsid w:val="00222D1C"/>
    <w:rsid w:val="0023015C"/>
    <w:rsid w:val="002800BD"/>
    <w:rsid w:val="00293205"/>
    <w:rsid w:val="00294F85"/>
    <w:rsid w:val="00296B2B"/>
    <w:rsid w:val="002A5BDB"/>
    <w:rsid w:val="002B20E0"/>
    <w:rsid w:val="003255D3"/>
    <w:rsid w:val="0033238A"/>
    <w:rsid w:val="00355FE9"/>
    <w:rsid w:val="003776C7"/>
    <w:rsid w:val="00386B09"/>
    <w:rsid w:val="0039073E"/>
    <w:rsid w:val="00390933"/>
    <w:rsid w:val="003A0758"/>
    <w:rsid w:val="003B50B7"/>
    <w:rsid w:val="004059F7"/>
    <w:rsid w:val="0041179D"/>
    <w:rsid w:val="00433B28"/>
    <w:rsid w:val="00441A8F"/>
    <w:rsid w:val="00487EBF"/>
    <w:rsid w:val="00494C76"/>
    <w:rsid w:val="004D7369"/>
    <w:rsid w:val="004E0B3A"/>
    <w:rsid w:val="004E0EE1"/>
    <w:rsid w:val="004E59B0"/>
    <w:rsid w:val="004E6DB8"/>
    <w:rsid w:val="005138FC"/>
    <w:rsid w:val="00522BCF"/>
    <w:rsid w:val="005313AA"/>
    <w:rsid w:val="005462B9"/>
    <w:rsid w:val="005465F4"/>
    <w:rsid w:val="00554B9C"/>
    <w:rsid w:val="005634CE"/>
    <w:rsid w:val="00563655"/>
    <w:rsid w:val="00577E69"/>
    <w:rsid w:val="005A2F33"/>
    <w:rsid w:val="005E0DD3"/>
    <w:rsid w:val="005E1AC2"/>
    <w:rsid w:val="006105B5"/>
    <w:rsid w:val="006159D1"/>
    <w:rsid w:val="00615D27"/>
    <w:rsid w:val="00640E27"/>
    <w:rsid w:val="00665695"/>
    <w:rsid w:val="006715CC"/>
    <w:rsid w:val="00682C16"/>
    <w:rsid w:val="00687522"/>
    <w:rsid w:val="006A39CB"/>
    <w:rsid w:val="006D15A2"/>
    <w:rsid w:val="006E64F6"/>
    <w:rsid w:val="00701934"/>
    <w:rsid w:val="00741354"/>
    <w:rsid w:val="00747BD5"/>
    <w:rsid w:val="007B6D07"/>
    <w:rsid w:val="007E04CE"/>
    <w:rsid w:val="007F0412"/>
    <w:rsid w:val="00853E62"/>
    <w:rsid w:val="00854265"/>
    <w:rsid w:val="008764EF"/>
    <w:rsid w:val="00881502"/>
    <w:rsid w:val="0089239F"/>
    <w:rsid w:val="008935D1"/>
    <w:rsid w:val="008D1D76"/>
    <w:rsid w:val="00935A0B"/>
    <w:rsid w:val="009518B8"/>
    <w:rsid w:val="00962266"/>
    <w:rsid w:val="009A2819"/>
    <w:rsid w:val="009A48DB"/>
    <w:rsid w:val="00A0389E"/>
    <w:rsid w:val="00A05E86"/>
    <w:rsid w:val="00A20161"/>
    <w:rsid w:val="00A833AD"/>
    <w:rsid w:val="00A86C93"/>
    <w:rsid w:val="00AA037A"/>
    <w:rsid w:val="00AA5AF9"/>
    <w:rsid w:val="00AC66AA"/>
    <w:rsid w:val="00AE560E"/>
    <w:rsid w:val="00AF6114"/>
    <w:rsid w:val="00B14AE7"/>
    <w:rsid w:val="00B22680"/>
    <w:rsid w:val="00B411B1"/>
    <w:rsid w:val="00B65A54"/>
    <w:rsid w:val="00B87180"/>
    <w:rsid w:val="00BA13E8"/>
    <w:rsid w:val="00BB4A1E"/>
    <w:rsid w:val="00BC51CE"/>
    <w:rsid w:val="00BD056B"/>
    <w:rsid w:val="00BF40E8"/>
    <w:rsid w:val="00C2421E"/>
    <w:rsid w:val="00C36D13"/>
    <w:rsid w:val="00C7303D"/>
    <w:rsid w:val="00C91271"/>
    <w:rsid w:val="00CA27C7"/>
    <w:rsid w:val="00D24ECE"/>
    <w:rsid w:val="00D57E84"/>
    <w:rsid w:val="00D77675"/>
    <w:rsid w:val="00D8503B"/>
    <w:rsid w:val="00D9285D"/>
    <w:rsid w:val="00DB1613"/>
    <w:rsid w:val="00DE561B"/>
    <w:rsid w:val="00DF1430"/>
    <w:rsid w:val="00DF6A0D"/>
    <w:rsid w:val="00E90DCD"/>
    <w:rsid w:val="00EA3D6F"/>
    <w:rsid w:val="00EC57DB"/>
    <w:rsid w:val="00ED4A91"/>
    <w:rsid w:val="00F104BD"/>
    <w:rsid w:val="00F26DA6"/>
    <w:rsid w:val="00F275A3"/>
    <w:rsid w:val="00F30CA7"/>
    <w:rsid w:val="00F566FB"/>
    <w:rsid w:val="00F77885"/>
    <w:rsid w:val="00F833CD"/>
    <w:rsid w:val="00FA656A"/>
    <w:rsid w:val="00FB0B07"/>
    <w:rsid w:val="00FF5F07"/>
    <w:rsid w:val="00FF748F"/>
    <w:rsid w:val="02626DF9"/>
    <w:rsid w:val="09E75B20"/>
    <w:rsid w:val="1196337D"/>
    <w:rsid w:val="171C2EF9"/>
    <w:rsid w:val="1DAC1829"/>
    <w:rsid w:val="2A2224CC"/>
    <w:rsid w:val="2D4F12E5"/>
    <w:rsid w:val="300C66A0"/>
    <w:rsid w:val="30310148"/>
    <w:rsid w:val="417F15DD"/>
    <w:rsid w:val="46BA2A68"/>
    <w:rsid w:val="4D72008E"/>
    <w:rsid w:val="585A647C"/>
    <w:rsid w:val="61915F5F"/>
    <w:rsid w:val="68B2538E"/>
    <w:rsid w:val="75C44C38"/>
    <w:rsid w:val="79BF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6215"/>
  <w15:docId w15:val="{878D7E42-655D-47DB-9DA0-A9C4055A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pPr>
      <w:ind w:left="138"/>
    </w:pPr>
    <w:rPr>
      <w:rFonts w:ascii="宋体" w:cs="宋体" w:hint="eastAsia"/>
      <w:sz w:val="24"/>
      <w:szCs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2Char">
    <w:name w:val="标题 2 Char"/>
    <w:basedOn w:val="a0"/>
    <w:uiPriority w:val="9"/>
    <w:semiHidden/>
    <w:qFormat/>
    <w:rPr>
      <w:rFonts w:ascii="Cambria" w:eastAsia="宋体" w:hAnsi="Cambria"/>
      <w:b/>
      <w:bCs/>
      <w:sz w:val="32"/>
      <w:szCs w:val="32"/>
    </w:rPr>
  </w:style>
  <w:style w:type="character" w:customStyle="1" w:styleId="20">
    <w:name w:val="标题 2 字符"/>
    <w:link w:val="2"/>
    <w:uiPriority w:val="9"/>
    <w:qFormat/>
    <w:rPr>
      <w:rFonts w:ascii="Calibri Light" w:eastAsia="宋体" w:hAnsi="Calibri Light" w:cs="Times New Roman"/>
      <w:b/>
      <w:bCs/>
      <w:sz w:val="32"/>
      <w:szCs w:val="32"/>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TableParagraph">
    <w:name w:val="Table Paragraph"/>
    <w:basedOn w:val="a"/>
    <w:uiPriority w:val="1"/>
    <w:unhideWhenUsed/>
    <w:qFormat/>
    <w:rPr>
      <w:rFonts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112</Words>
  <Characters>643</Characters>
  <Application>Microsoft Office Word</Application>
  <DocSecurity>0</DocSecurity>
  <Lines>5</Lines>
  <Paragraphs>1</Paragraphs>
  <ScaleCrop>false</ScaleCrop>
  <Company>China</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东莞市中心血站所需日用品询价表</dc:title>
  <dc:creator>张兆晴</dc:creator>
  <cp:lastModifiedBy>admin</cp:lastModifiedBy>
  <cp:revision>3</cp:revision>
  <cp:lastPrinted>2021-07-12T01:48:00Z</cp:lastPrinted>
  <dcterms:created xsi:type="dcterms:W3CDTF">2025-03-05T04:38:00Z</dcterms:created>
  <dcterms:modified xsi:type="dcterms:W3CDTF">2025-11-21T03:58:00Z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D52CDC4C9FF34CC2B2D4A20EDA1E3ACA</vt:lpwstr>
  </property>
</Properties>
</file>