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方正小标宋简体" w:hAnsi="Calibri Light" w:eastAsia="方正小标宋简体"/>
          <w:bCs/>
          <w:sz w:val="36"/>
          <w:szCs w:val="36"/>
        </w:rPr>
        <w:t>附件1：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0"/>
          <w:szCs w:val="30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contextualSpacing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项目需求参数：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1.设计理念：徽章按照A、B、O、AB四类血型独立设计四枚单品，以“ABO血型”线条为核心造型骨架，融合东莞城市名片、地标等元素，打造一套兼具献血荣誉感、莞邑归属感与人文温度的专属公益文创。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2.材质工艺：采用锌合金基材，搭配填色、浮雕、防氧化封层工艺。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3.规格尺寸：直径约直径4cm，适合佩戴于衣领、背包。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4.配件：后置蝴蝶扣，牢固耐用。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5.含一枚《丁未羊年》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面额为1.20元的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个性化邮票（尺寸 60mm×30mm）。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包装：用卡纸作背板（卡纸≥300克，尺寸≥75mm×98mm），OPP独立密封袋包装。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四类血型的需求量根据采购人要求进行配比。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徽章设计样式：</w:t>
      </w:r>
    </w:p>
    <w:p>
      <w:pPr>
        <w:jc w:val="center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256155" cy="2700020"/>
            <wp:effectExtent l="0" t="0" r="10795" b="5080"/>
            <wp:docPr id="1" name="图片 1" descr="b8700cb8cef756ff0b3eb192fdb593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8700cb8cef756ff0b3eb192fdb5930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440" w:lineRule="exact"/>
        <w:contextualSpacing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二、报价须知：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1、本项目采用单价报价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方式</w:t>
      </w:r>
      <w:r>
        <w:rPr>
          <w:rFonts w:hint="eastAsia" w:ascii="仿宋_GB2312" w:hAnsi="仿宋_GB2312" w:cs="仿宋_GB2312"/>
          <w:sz w:val="30"/>
          <w:szCs w:val="30"/>
        </w:rPr>
        <w:t>，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羊年邮票文化徽章</w:t>
      </w:r>
      <w:r>
        <w:rPr>
          <w:rFonts w:hint="eastAsia" w:ascii="仿宋_GB2312" w:hAnsi="仿宋_GB2312" w:cs="仿宋_GB2312"/>
          <w:sz w:val="30"/>
          <w:szCs w:val="30"/>
        </w:rPr>
        <w:t>每份不超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过</w:t>
      </w:r>
      <w:r>
        <w:rPr>
          <w:rFonts w:hint="eastAsia" w:ascii="仿宋_GB2312" w:hAnsi="仿宋_GB2312" w:cs="仿宋_GB2312"/>
          <w:sz w:val="30"/>
          <w:szCs w:val="30"/>
        </w:rPr>
        <w:t>17元。在满足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项目全部需求参数</w:t>
      </w:r>
      <w:r>
        <w:rPr>
          <w:rFonts w:hint="eastAsia" w:ascii="仿宋_GB2312" w:hAnsi="仿宋_GB2312" w:cs="仿宋_GB2312"/>
          <w:sz w:val="30"/>
          <w:szCs w:val="30"/>
        </w:rPr>
        <w:t>的前提下，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最低报价</w:t>
      </w:r>
      <w:r>
        <w:rPr>
          <w:rFonts w:hint="eastAsia" w:ascii="仿宋_GB2312" w:hAnsi="仿宋_GB2312" w:cs="仿宋_GB2312"/>
          <w:sz w:val="30"/>
          <w:szCs w:val="30"/>
        </w:rPr>
        <w:t>的</w:t>
      </w: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供应</w:t>
      </w:r>
      <w:r>
        <w:rPr>
          <w:rFonts w:hint="eastAsia" w:ascii="仿宋_GB2312" w:hAnsi="仿宋_GB2312" w:cs="仿宋_GB2312"/>
          <w:sz w:val="30"/>
          <w:szCs w:val="30"/>
        </w:rPr>
        <w:t>商为成交供应商；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2、交货时间：签订合同后1个月内完成交货；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3、交货及服务地点：东莞市中心血站或指定地点；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4、报价</w:t>
      </w:r>
    </w:p>
    <w:p>
      <w:pPr>
        <w:jc w:val="center"/>
        <w:rPr>
          <w:rFonts w:hint="default" w:ascii="仿宋_GB2312" w:hAnsi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cs="仿宋_GB2312"/>
          <w:color w:val="FF0000"/>
          <w:sz w:val="30"/>
          <w:szCs w:val="30"/>
        </w:rPr>
        <w:t>本项目采用单价报价</w:t>
      </w:r>
      <w:r>
        <w:rPr>
          <w:rFonts w:hint="eastAsia" w:ascii="仿宋_GB2312" w:hAnsi="仿宋_GB2312" w:cs="仿宋_GB2312"/>
          <w:color w:val="FF0000"/>
          <w:sz w:val="30"/>
          <w:szCs w:val="30"/>
          <w:lang w:val="en-US" w:eastAsia="zh-CN"/>
        </w:rPr>
        <w:t>方式</w:t>
      </w:r>
      <w:r>
        <w:rPr>
          <w:rFonts w:hint="eastAsia" w:ascii="仿宋_GB2312" w:hAnsi="仿宋_GB2312" w:cs="仿宋_GB2312"/>
          <w:color w:val="FF0000"/>
          <w:sz w:val="30"/>
          <w:szCs w:val="30"/>
        </w:rPr>
        <w:t>，</w:t>
      </w:r>
      <w:r>
        <w:rPr>
          <w:rFonts w:hint="eastAsia" w:ascii="仿宋_GB2312" w:hAnsi="仿宋_GB2312" w:cs="仿宋_GB2312"/>
          <w:color w:val="FF0000"/>
          <w:sz w:val="30"/>
          <w:szCs w:val="30"/>
          <w:lang w:val="en-US" w:eastAsia="zh-CN"/>
        </w:rPr>
        <w:t>报价</w:t>
      </w:r>
      <w:r>
        <w:rPr>
          <w:rFonts w:hint="eastAsia" w:ascii="仿宋_GB2312" w:hAnsi="仿宋_GB2312" w:cs="仿宋_GB2312"/>
          <w:color w:val="FF0000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color w:val="FF0000"/>
          <w:sz w:val="30"/>
          <w:szCs w:val="30"/>
          <w:u w:val="none"/>
          <w:lang w:val="en-US" w:eastAsia="zh-CN"/>
        </w:rPr>
        <w:t xml:space="preserve"> 元/</w:t>
      </w:r>
      <w:bookmarkStart w:id="0" w:name="_GoBack"/>
      <w:bookmarkEnd w:id="0"/>
      <w:r>
        <w:rPr>
          <w:rFonts w:hint="eastAsia" w:ascii="仿宋_GB2312" w:hAnsi="仿宋_GB2312" w:cs="仿宋_GB2312"/>
          <w:color w:val="FF0000"/>
          <w:sz w:val="30"/>
          <w:szCs w:val="30"/>
          <w:u w:val="none"/>
          <w:lang w:val="en-US" w:eastAsia="zh-CN"/>
        </w:rPr>
        <w:t>个</w:t>
      </w:r>
      <w:r>
        <w:rPr>
          <w:rFonts w:hint="eastAsia" w:ascii="仿宋_GB2312" w:hAnsi="仿宋_GB2312" w:cs="仿宋_GB2312"/>
          <w:color w:val="FF0000"/>
          <w:sz w:val="30"/>
          <w:szCs w:val="30"/>
        </w:rPr>
        <w:t>。</w:t>
      </w:r>
    </w:p>
    <w:p>
      <w:pPr>
        <w:rPr>
          <w:rFonts w:hint="eastAsia" w:ascii="仿宋_GB2312" w:hAnsi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cs="仿宋_GB2312"/>
          <w:sz w:val="30"/>
          <w:szCs w:val="30"/>
          <w:lang w:val="en-US" w:eastAsia="zh-CN"/>
        </w:rPr>
        <w:t>注：报价应包含完成本次项目所有费用，包含各种税费、设计、制作、 包装、运输、装卸、验收、售后等完成合同规定责任和义务、达到合同目的的一切费用。</w:t>
      </w:r>
    </w:p>
    <w:p>
      <w:pPr>
        <w:rPr>
          <w:rFonts w:hint="eastAsia" w:ascii="仿宋_GB2312" w:hAnsi="仿宋_GB2312" w:cs="仿宋_GB2312"/>
          <w:sz w:val="30"/>
          <w:szCs w:val="30"/>
        </w:rPr>
      </w:pP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报价单位（公章）：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联系人：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联系电话：</w:t>
      </w:r>
    </w:p>
    <w:p>
      <w:pPr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 xml:space="preserve">报价日期： </w:t>
      </w:r>
    </w:p>
    <w:sectPr>
      <w:pgSz w:w="11906" w:h="16838"/>
      <w:pgMar w:top="1440" w:right="1123" w:bottom="1440" w:left="1140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92869"/>
    <w:multiLevelType w:val="singleLevel"/>
    <w:tmpl w:val="08492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C84540"/>
    <w:multiLevelType w:val="singleLevel"/>
    <w:tmpl w:val="6AC84540"/>
    <w:lvl w:ilvl="0" w:tentative="0">
      <w:start w:val="6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13"/>
    <w:rsid w:val="00017127"/>
    <w:rsid w:val="00020E33"/>
    <w:rsid w:val="0007069F"/>
    <w:rsid w:val="00074EFB"/>
    <w:rsid w:val="000925B7"/>
    <w:rsid w:val="000A4AC6"/>
    <w:rsid w:val="000E78A4"/>
    <w:rsid w:val="000F2A17"/>
    <w:rsid w:val="00103C50"/>
    <w:rsid w:val="00104B16"/>
    <w:rsid w:val="00123FDB"/>
    <w:rsid w:val="00126BB9"/>
    <w:rsid w:val="001342DB"/>
    <w:rsid w:val="001418E8"/>
    <w:rsid w:val="00142071"/>
    <w:rsid w:val="001A63FC"/>
    <w:rsid w:val="001E4362"/>
    <w:rsid w:val="002162D9"/>
    <w:rsid w:val="00222D1C"/>
    <w:rsid w:val="0023015C"/>
    <w:rsid w:val="002800BD"/>
    <w:rsid w:val="00293205"/>
    <w:rsid w:val="00294F85"/>
    <w:rsid w:val="00296B2B"/>
    <w:rsid w:val="002A5BDB"/>
    <w:rsid w:val="002B20E0"/>
    <w:rsid w:val="003255D3"/>
    <w:rsid w:val="0033238A"/>
    <w:rsid w:val="00355FE9"/>
    <w:rsid w:val="003776C7"/>
    <w:rsid w:val="00386B09"/>
    <w:rsid w:val="0039073E"/>
    <w:rsid w:val="00390933"/>
    <w:rsid w:val="003A0758"/>
    <w:rsid w:val="003B50B7"/>
    <w:rsid w:val="004059F7"/>
    <w:rsid w:val="0041179D"/>
    <w:rsid w:val="00433B28"/>
    <w:rsid w:val="00441A8F"/>
    <w:rsid w:val="00487EBF"/>
    <w:rsid w:val="00494C76"/>
    <w:rsid w:val="004D7369"/>
    <w:rsid w:val="004E0B3A"/>
    <w:rsid w:val="004E0EE1"/>
    <w:rsid w:val="004E59B0"/>
    <w:rsid w:val="004E6DB8"/>
    <w:rsid w:val="005138FC"/>
    <w:rsid w:val="00522BCF"/>
    <w:rsid w:val="005313AA"/>
    <w:rsid w:val="005462B9"/>
    <w:rsid w:val="005465F4"/>
    <w:rsid w:val="00554B9C"/>
    <w:rsid w:val="005634CE"/>
    <w:rsid w:val="00563655"/>
    <w:rsid w:val="00577E69"/>
    <w:rsid w:val="005A2F33"/>
    <w:rsid w:val="005E0DD3"/>
    <w:rsid w:val="005E1AC2"/>
    <w:rsid w:val="006105B5"/>
    <w:rsid w:val="006159D1"/>
    <w:rsid w:val="00615D27"/>
    <w:rsid w:val="00640E27"/>
    <w:rsid w:val="00665695"/>
    <w:rsid w:val="006715CC"/>
    <w:rsid w:val="00682C16"/>
    <w:rsid w:val="00687522"/>
    <w:rsid w:val="006A39CB"/>
    <w:rsid w:val="006D15A2"/>
    <w:rsid w:val="006E64F6"/>
    <w:rsid w:val="00701934"/>
    <w:rsid w:val="00741354"/>
    <w:rsid w:val="00747BD5"/>
    <w:rsid w:val="007B6D07"/>
    <w:rsid w:val="007E04CE"/>
    <w:rsid w:val="007F0412"/>
    <w:rsid w:val="00853E62"/>
    <w:rsid w:val="00854265"/>
    <w:rsid w:val="008764EF"/>
    <w:rsid w:val="00881502"/>
    <w:rsid w:val="0089239F"/>
    <w:rsid w:val="008935D1"/>
    <w:rsid w:val="008D1D76"/>
    <w:rsid w:val="00935A0B"/>
    <w:rsid w:val="009518B8"/>
    <w:rsid w:val="00962266"/>
    <w:rsid w:val="009A2819"/>
    <w:rsid w:val="00A0389E"/>
    <w:rsid w:val="00A05E86"/>
    <w:rsid w:val="00A20161"/>
    <w:rsid w:val="00A833AD"/>
    <w:rsid w:val="00A86C93"/>
    <w:rsid w:val="00AA037A"/>
    <w:rsid w:val="00AA5AF9"/>
    <w:rsid w:val="00AC66AA"/>
    <w:rsid w:val="00AE560E"/>
    <w:rsid w:val="00AF6114"/>
    <w:rsid w:val="00B14AE7"/>
    <w:rsid w:val="00B22680"/>
    <w:rsid w:val="00B411B1"/>
    <w:rsid w:val="00B65A54"/>
    <w:rsid w:val="00B87180"/>
    <w:rsid w:val="00BA13E8"/>
    <w:rsid w:val="00BC51CE"/>
    <w:rsid w:val="00BD056B"/>
    <w:rsid w:val="00BF40E8"/>
    <w:rsid w:val="00C2421E"/>
    <w:rsid w:val="00C36D13"/>
    <w:rsid w:val="00C7303D"/>
    <w:rsid w:val="00C91271"/>
    <w:rsid w:val="00CA27C7"/>
    <w:rsid w:val="00D24ECE"/>
    <w:rsid w:val="00D57E84"/>
    <w:rsid w:val="00D77675"/>
    <w:rsid w:val="00D8503B"/>
    <w:rsid w:val="00D9285D"/>
    <w:rsid w:val="00DB1613"/>
    <w:rsid w:val="00DE561B"/>
    <w:rsid w:val="00DF1430"/>
    <w:rsid w:val="00DF6A0D"/>
    <w:rsid w:val="00E90DCD"/>
    <w:rsid w:val="00EA3D6F"/>
    <w:rsid w:val="00EC57DB"/>
    <w:rsid w:val="00ED4A91"/>
    <w:rsid w:val="00F104BD"/>
    <w:rsid w:val="00F26DA6"/>
    <w:rsid w:val="00F275A3"/>
    <w:rsid w:val="00F30CA7"/>
    <w:rsid w:val="00F566FB"/>
    <w:rsid w:val="00F77885"/>
    <w:rsid w:val="00F833CD"/>
    <w:rsid w:val="00FA656A"/>
    <w:rsid w:val="00FB0B07"/>
    <w:rsid w:val="00FF5F07"/>
    <w:rsid w:val="00FF748F"/>
    <w:rsid w:val="02626DF9"/>
    <w:rsid w:val="03E04B6A"/>
    <w:rsid w:val="09E75B20"/>
    <w:rsid w:val="0DC86042"/>
    <w:rsid w:val="0E331E23"/>
    <w:rsid w:val="0EE93E14"/>
    <w:rsid w:val="1196337D"/>
    <w:rsid w:val="171C2EF9"/>
    <w:rsid w:val="1DAC1829"/>
    <w:rsid w:val="210C30F0"/>
    <w:rsid w:val="22AF37F5"/>
    <w:rsid w:val="26A32666"/>
    <w:rsid w:val="2A2224CC"/>
    <w:rsid w:val="2D4F12E5"/>
    <w:rsid w:val="300C66A0"/>
    <w:rsid w:val="30310148"/>
    <w:rsid w:val="35BF7A66"/>
    <w:rsid w:val="391B43A9"/>
    <w:rsid w:val="3A816D73"/>
    <w:rsid w:val="3CB52991"/>
    <w:rsid w:val="41686607"/>
    <w:rsid w:val="417F15DD"/>
    <w:rsid w:val="46A24CF0"/>
    <w:rsid w:val="46BA2A68"/>
    <w:rsid w:val="4D72008E"/>
    <w:rsid w:val="57F908A8"/>
    <w:rsid w:val="585A647C"/>
    <w:rsid w:val="5DC13B58"/>
    <w:rsid w:val="61915F5F"/>
    <w:rsid w:val="62550ACE"/>
    <w:rsid w:val="68B2538E"/>
    <w:rsid w:val="74310507"/>
    <w:rsid w:val="75C44C38"/>
    <w:rsid w:val="79B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qFormat="1" w:uiPriority="0" w:semiHidden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ind w:left="138"/>
    </w:pPr>
    <w:rPr>
      <w:rFonts w:hint="eastAsia" w:ascii="宋体" w:cs="宋体"/>
      <w:sz w:val="24"/>
      <w:szCs w:val="24"/>
    </w:rPr>
  </w:style>
  <w:style w:type="paragraph" w:styleId="4">
    <w:name w:val="index 4"/>
    <w:basedOn w:val="1"/>
    <w:next w:val="1"/>
    <w:unhideWhenUsed/>
    <w:qFormat/>
    <w:uiPriority w:val="0"/>
    <w:pPr>
      <w:ind w:left="600" w:leftChars="600"/>
    </w:pPr>
    <w:rPr>
      <w:rFonts w:ascii="Calibri" w:hAnsi="Calibri" w:eastAsia="宋体"/>
      <w:sz w:val="21"/>
      <w:szCs w:val="24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2 Char"/>
    <w:basedOn w:val="9"/>
    <w:semiHidden/>
    <w:qFormat/>
    <w:uiPriority w:val="9"/>
    <w:rPr>
      <w:rFonts w:ascii="Cambria" w:hAnsi="Cambria" w:eastAsia="宋体"/>
      <w:b/>
      <w:bCs/>
      <w:sz w:val="32"/>
      <w:szCs w:val="32"/>
    </w:rPr>
  </w:style>
  <w:style w:type="character" w:customStyle="1" w:styleId="14">
    <w:name w:val="标题 2 字符"/>
    <w:link w:val="2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6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7">
    <w:name w:val="null3"/>
    <w:hidden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104</Words>
  <Characters>598</Characters>
  <Lines>4</Lines>
  <Paragraphs>1</Paragraphs>
  <TotalTime>10</TotalTime>
  <ScaleCrop>false</ScaleCrop>
  <LinksUpToDate>false</LinksUpToDate>
  <CharactersWithSpaces>701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2025-03-05T04:38:00Z</dcterms:created>
  <dc:creator>张兆晴</dc:creator>
  <cp:lastModifiedBy>XZ</cp:lastModifiedBy>
  <cp:lastPrinted>2021-07-12T01:48:00Z</cp:lastPrinted>
  <dcterms:modified xsi:type="dcterms:W3CDTF">2026-10-19T06:27:03Z</dcterms:modified>
  <dc:title>东莞市中心血站所需日用品询价表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D52CDC4C9FF34CC2B2D4A20EDA1E3ACA</vt:lpwstr>
  </property>
</Properties>
</file>