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tabs>
          <w:tab w:val="left" w:pos="3375"/>
          <w:tab w:val="center" w:pos="5233"/>
        </w:tabs>
        <w:spacing w:before="120" w:beforeLines="50" w:after="120" w:afterLines="50" w:line="360" w:lineRule="auto"/>
        <w:jc w:val="both"/>
        <w:outlineLvl w:val="1"/>
        <w:rPr>
          <w:rFonts w:hint="eastAsia" w:ascii="Arial" w:hAnsi="Arial" w:eastAsia="黑体" w:cs="Times New Roman"/>
          <w:b w:val="0"/>
          <w:bCs/>
          <w:kern w:val="2"/>
          <w:sz w:val="28"/>
          <w:szCs w:val="28"/>
          <w:lang w:val="en-US" w:eastAsia="zh-CN"/>
        </w:rPr>
      </w:pPr>
      <w:r>
        <w:rPr>
          <w:rFonts w:hint="eastAsia" w:ascii="Arial" w:hAnsi="Arial" w:eastAsia="黑体" w:cs="Times New Roman"/>
          <w:b w:val="0"/>
          <w:bCs/>
          <w:kern w:val="2"/>
          <w:sz w:val="28"/>
          <w:szCs w:val="28"/>
          <w:lang w:val="en-US" w:eastAsia="zh-CN"/>
        </w:rPr>
        <w:t xml:space="preserve"> 附件3：</w:t>
      </w:r>
    </w:p>
    <w:p>
      <w:pPr>
        <w:keepNext/>
        <w:keepLines/>
        <w:widowControl w:val="0"/>
        <w:tabs>
          <w:tab w:val="left" w:pos="3375"/>
          <w:tab w:val="center" w:pos="5233"/>
        </w:tabs>
        <w:spacing w:before="120" w:beforeLines="50" w:after="120" w:afterLines="50" w:line="360" w:lineRule="auto"/>
        <w:jc w:val="both"/>
        <w:outlineLvl w:val="1"/>
        <w:rPr>
          <w:rFonts w:ascii="Arial" w:hAnsi="Arial" w:eastAsia="黑体" w:cs="Times New Roman"/>
          <w:bCs/>
          <w:kern w:val="2"/>
          <w:sz w:val="32"/>
          <w:szCs w:val="32"/>
        </w:rPr>
      </w:pPr>
      <w:r>
        <w:rPr>
          <w:rFonts w:hint="eastAsia" w:ascii="Arial" w:hAnsi="Arial" w:eastAsia="黑体" w:cs="Times New Roman"/>
          <w:bCs/>
          <w:kern w:val="2"/>
          <w:sz w:val="36"/>
          <w:szCs w:val="36"/>
          <w:lang w:val="en-US" w:eastAsia="zh-CN"/>
        </w:rPr>
        <w:t xml:space="preserve">                 </w:t>
      </w:r>
      <w:r>
        <w:rPr>
          <w:rFonts w:hint="eastAsia" w:ascii="Arial" w:hAnsi="Arial" w:eastAsia="黑体" w:cs="Times New Roman"/>
          <w:bCs/>
          <w:kern w:val="2"/>
          <w:sz w:val="36"/>
          <w:szCs w:val="36"/>
        </w:rPr>
        <w:t>响应</w:t>
      </w:r>
      <w:r>
        <w:rPr>
          <w:rFonts w:hint="eastAsia" w:ascii="Arial" w:hAnsi="Arial" w:eastAsia="黑体" w:cs="Times New Roman"/>
          <w:bCs/>
          <w:kern w:val="2"/>
          <w:sz w:val="36"/>
          <w:szCs w:val="36"/>
          <w:lang w:val="en-US" w:eastAsia="zh-CN"/>
        </w:rPr>
        <w:t>供应</w:t>
      </w:r>
      <w:r>
        <w:rPr>
          <w:rFonts w:hint="eastAsia" w:ascii="Arial" w:hAnsi="Arial" w:eastAsia="黑体" w:cs="Times New Roman"/>
          <w:bCs/>
          <w:kern w:val="2"/>
          <w:sz w:val="36"/>
          <w:szCs w:val="36"/>
        </w:rPr>
        <w:t>商资格声明函</w:t>
      </w:r>
    </w:p>
    <w:p>
      <w:pPr>
        <w:widowControl w:val="0"/>
        <w:autoSpaceDE w:val="0"/>
        <w:autoSpaceDN w:val="0"/>
        <w:spacing w:after="0" w:line="440" w:lineRule="exact"/>
        <w:rPr>
          <w:rFonts w:hint="eastAsia" w:ascii="宋体" w:hAnsi="宋体" w:eastAsia="宋体" w:cs="Times New Roman"/>
          <w:b/>
          <w:sz w:val="28"/>
          <w:szCs w:val="28"/>
        </w:rPr>
      </w:pPr>
      <w:r>
        <w:rPr>
          <w:rFonts w:hint="eastAsia" w:ascii="宋体" w:hAnsi="宋体" w:eastAsia="宋体" w:cs="Times New Roman"/>
          <w:b/>
          <w:sz w:val="28"/>
          <w:szCs w:val="28"/>
          <w:lang w:eastAsia="zh-CN"/>
        </w:rPr>
        <w:t>东莞市</w:t>
      </w:r>
      <w:r>
        <w:rPr>
          <w:rFonts w:hint="eastAsia" w:ascii="宋体" w:hAnsi="宋体" w:eastAsia="宋体" w:cs="Times New Roman"/>
          <w:b/>
          <w:sz w:val="28"/>
          <w:szCs w:val="28"/>
          <w:lang w:val="en-US" w:eastAsia="zh-CN"/>
        </w:rPr>
        <w:t>中心血站</w:t>
      </w:r>
      <w:r>
        <w:rPr>
          <w:rFonts w:hint="eastAsia" w:ascii="宋体" w:hAnsi="宋体" w:eastAsia="宋体" w:cs="Times New Roman"/>
          <w:b/>
          <w:sz w:val="28"/>
          <w:szCs w:val="28"/>
        </w:rPr>
        <w:t>：</w:t>
      </w:r>
    </w:p>
    <w:p>
      <w:pPr>
        <w:widowControl w:val="0"/>
        <w:autoSpaceDE w:val="0"/>
        <w:autoSpaceDN w:val="0"/>
        <w:spacing w:after="0" w:line="440" w:lineRule="exact"/>
        <w:rPr>
          <w:rFonts w:hint="eastAsia" w:ascii="宋体" w:hAnsi="宋体" w:eastAsia="宋体" w:cs="Times New Roman"/>
          <w:b/>
          <w:sz w:val="28"/>
          <w:szCs w:val="28"/>
        </w:rPr>
      </w:pPr>
    </w:p>
    <w:p>
      <w:pPr>
        <w:widowControl w:val="0"/>
        <w:autoSpaceDE w:val="0"/>
        <w:autoSpaceDN w:val="0"/>
        <w:snapToGrid/>
        <w:spacing w:after="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关于贵</w:t>
      </w:r>
      <w:r>
        <w:rPr>
          <w:rFonts w:hint="eastAsia" w:ascii="宋体" w:hAnsi="宋体" w:eastAsia="宋体" w:cs="Times New Roman"/>
          <w:sz w:val="24"/>
          <w:szCs w:val="24"/>
          <w:lang w:eastAsia="zh-CN"/>
        </w:rPr>
        <w:t>单位</w:t>
      </w:r>
      <w:r>
        <w:rPr>
          <w:rFonts w:hint="eastAsia" w:ascii="宋体" w:hAnsi="宋体" w:eastAsia="宋体" w:cs="Times New Roman"/>
          <w:sz w:val="24"/>
          <w:szCs w:val="24"/>
          <w:u w:val="single"/>
        </w:rPr>
        <w:t>　　　　</w:t>
      </w:r>
      <w:r>
        <w:rPr>
          <w:rFonts w:hint="eastAsia" w:ascii="宋体" w:hAnsi="宋体" w:eastAsia="宋体" w:cs="Times New Roman"/>
          <w:sz w:val="24"/>
          <w:szCs w:val="24"/>
        </w:rPr>
        <w:t>年</w:t>
      </w:r>
      <w:r>
        <w:rPr>
          <w:rFonts w:hint="eastAsia" w:ascii="宋体" w:hAnsi="宋体" w:eastAsia="宋体" w:cs="Times New Roman"/>
          <w:sz w:val="24"/>
          <w:szCs w:val="24"/>
          <w:u w:val="single"/>
        </w:rPr>
        <w:t>　　</w:t>
      </w:r>
      <w:r>
        <w:rPr>
          <w:rFonts w:hint="eastAsia" w:ascii="宋体" w:hAnsi="宋体" w:eastAsia="宋体" w:cs="Times New Roman"/>
          <w:sz w:val="24"/>
          <w:szCs w:val="24"/>
        </w:rPr>
        <w:t>月</w:t>
      </w:r>
      <w:r>
        <w:rPr>
          <w:rFonts w:hint="eastAsia" w:ascii="宋体" w:hAnsi="宋体" w:eastAsia="宋体" w:cs="Times New Roman"/>
          <w:sz w:val="24"/>
          <w:szCs w:val="24"/>
          <w:u w:val="single"/>
        </w:rPr>
        <w:t>　　</w:t>
      </w:r>
      <w:r>
        <w:rPr>
          <w:rFonts w:hint="eastAsia" w:ascii="宋体" w:hAnsi="宋体" w:eastAsia="宋体" w:cs="Times New Roman"/>
          <w:sz w:val="24"/>
          <w:szCs w:val="24"/>
        </w:rPr>
        <w:t>日发布</w:t>
      </w:r>
      <w:r>
        <w:rPr>
          <w:rFonts w:hint="eastAsia" w:ascii="宋体" w:hAnsi="宋体" w:eastAsia="宋体" w:cs="Times New Roman"/>
          <w:sz w:val="24"/>
          <w:szCs w:val="24"/>
          <w:u w:val="single"/>
        </w:rPr>
        <w:t xml:space="preserve">  （项目名称）</w:t>
      </w:r>
      <w:r>
        <w:rPr>
          <w:rFonts w:hint="eastAsia" w:ascii="宋体" w:hAnsi="宋体" w:eastAsia="宋体" w:cs="Times New Roman"/>
          <w:kern w:val="28"/>
          <w:sz w:val="24"/>
          <w:szCs w:val="24"/>
          <w:u w:val="single"/>
        </w:rPr>
        <w:t xml:space="preserve">  </w:t>
      </w:r>
      <w:r>
        <w:rPr>
          <w:rFonts w:hint="eastAsia" w:ascii="宋体" w:hAnsi="宋体" w:eastAsia="宋体" w:cs="Times New Roman"/>
          <w:sz w:val="24"/>
          <w:szCs w:val="24"/>
        </w:rPr>
        <w:t>的</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公告，本公司（企业）愿意参加</w:t>
      </w:r>
      <w:r>
        <w:rPr>
          <w:rFonts w:hint="eastAsia" w:ascii="宋体" w:hAnsi="宋体" w:eastAsia="宋体" w:cs="Times New Roman"/>
          <w:sz w:val="24"/>
          <w:szCs w:val="24"/>
          <w:lang w:val="en-US" w:eastAsia="zh-CN"/>
        </w:rPr>
        <w:t>采购活动</w:t>
      </w:r>
      <w:r>
        <w:rPr>
          <w:rFonts w:hint="eastAsia" w:ascii="宋体" w:hAnsi="宋体" w:eastAsia="宋体" w:cs="Times New Roman"/>
          <w:sz w:val="24"/>
          <w:szCs w:val="24"/>
        </w:rPr>
        <w:t>，并声明：</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bCs/>
          <w:kern w:val="2"/>
          <w:sz w:val="24"/>
          <w:szCs w:val="24"/>
        </w:rPr>
      </w:pPr>
      <w:r>
        <w:rPr>
          <w:rFonts w:hint="eastAsia" w:ascii="宋体" w:hAnsi="宋体" w:eastAsia="宋体" w:cs="Times New Roman"/>
          <w:kern w:val="2"/>
          <w:sz w:val="24"/>
          <w:szCs w:val="24"/>
        </w:rPr>
        <w:t>本公司（企业）</w:t>
      </w:r>
      <w:r>
        <w:rPr>
          <w:rFonts w:hint="eastAsia" w:ascii="宋体" w:hAnsi="宋体" w:eastAsia="宋体" w:cs="Times New Roman"/>
          <w:bCs/>
          <w:kern w:val="2"/>
          <w:sz w:val="24"/>
          <w:szCs w:val="24"/>
        </w:rPr>
        <w:t xml:space="preserve">具备《政府采购法》第二十二条规定的条件： </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（一）具有独立承担民事责任的能力；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（二）具有良好的商业信誉和健全的财务会计制度；</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（三）具有履行合同所必需的设备和专业技术能力；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（四）有依法缴纳税收和社会保障资金的良好记录；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（五）参加采购活动前三年内，在经营活动中没有重大违法记录；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（六）法律、行政法规规定的其他条件。</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根据《中华人民共和国政府采购法实施条例》的规定，本公司（企业）如为采购项目（包组）提供整体设计、规范编制或者项目管理、监理、检测等服务的供应商，不再参加该采购项目的其他采购活动。</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本公司（企业）的法定代表人或单位负责人与本项目其他响应供应商的法定代表人或单位负责人不为同一人且与其他响应供应商之间不存在直接控股、管理关系。</w:t>
      </w:r>
    </w:p>
    <w:p>
      <w:pPr>
        <w:widowControl w:val="0"/>
        <w:autoSpaceDE w:val="0"/>
        <w:autoSpaceDN w:val="0"/>
        <w:spacing w:after="0" w:line="360" w:lineRule="auto"/>
        <w:ind w:left="425"/>
        <w:rPr>
          <w:rFonts w:ascii="宋体" w:hAnsi="宋体" w:eastAsia="宋体" w:cs="Times New Roman"/>
          <w:sz w:val="24"/>
          <w:szCs w:val="24"/>
        </w:rPr>
      </w:pPr>
      <w:r>
        <w:rPr>
          <w:rFonts w:hint="eastAsia" w:ascii="宋体" w:hAnsi="宋体" w:eastAsia="宋体" w:cs="Times New Roman"/>
          <w:sz w:val="24"/>
          <w:szCs w:val="24"/>
        </w:rPr>
        <w:t>本公司（企业）已清楚</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文件的要求及有关文件规定。</w:t>
      </w:r>
    </w:p>
    <w:p>
      <w:pPr>
        <w:widowControl w:val="0"/>
        <w:autoSpaceDE w:val="0"/>
        <w:autoSpaceDN w:val="0"/>
        <w:spacing w:after="0"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本公司（企业）承诺在本次采购活动中，如有违法、违规、弄虚作假行为，所造成的损失、不良后果及法律责任，一律由我公司（企业）承担。</w:t>
      </w:r>
    </w:p>
    <w:p>
      <w:pPr>
        <w:widowControl w:val="0"/>
        <w:autoSpaceDE w:val="0"/>
        <w:autoSpaceDN w:val="0"/>
        <w:snapToGrid/>
        <w:spacing w:after="0"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特此声明！</w:t>
      </w:r>
    </w:p>
    <w:p>
      <w:pPr>
        <w:widowControl w:val="0"/>
        <w:autoSpaceDE w:val="0"/>
        <w:autoSpaceDN w:val="0"/>
        <w:spacing w:after="0" w:line="440" w:lineRule="exact"/>
        <w:ind w:firstLine="480" w:firstLineChars="20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单位名称：　　　　　　　　　　　　　　　</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法定代表人或响应</w:t>
      </w:r>
      <w:r>
        <w:rPr>
          <w:rFonts w:hint="eastAsia" w:ascii="宋体" w:hAnsi="宋体" w:eastAsia="宋体" w:cs="Times New Roman"/>
          <w:sz w:val="24"/>
          <w:szCs w:val="24"/>
          <w:lang w:val="en-US" w:eastAsia="zh-CN"/>
        </w:rPr>
        <w:t>供应</w:t>
      </w:r>
      <w:bookmarkStart w:id="0" w:name="_GoBack"/>
      <w:bookmarkEnd w:id="0"/>
      <w:r>
        <w:rPr>
          <w:rFonts w:hint="eastAsia" w:ascii="宋体" w:hAnsi="宋体" w:eastAsia="宋体" w:cs="Times New Roman"/>
          <w:sz w:val="24"/>
          <w:szCs w:val="24"/>
        </w:rPr>
        <w:t>商授权代表（签名或盖个人名章）：</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单位地址：　　　　　　　　　　　　　　　单位公章：</w:t>
      </w:r>
    </w:p>
    <w:p>
      <w:pPr>
        <w:widowControl w:val="0"/>
        <w:autoSpaceDE w:val="0"/>
        <w:autoSpaceDN w:val="0"/>
        <w:spacing w:after="0" w:line="440" w:lineRule="exact"/>
        <w:rPr>
          <w:rFonts w:ascii="宋体" w:hAnsi="宋体" w:eastAsia="宋体" w:cs="Times New Roman"/>
          <w:sz w:val="24"/>
          <w:szCs w:val="24"/>
        </w:rPr>
      </w:pP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联系电话：</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日期：</w:t>
      </w:r>
    </w:p>
    <w:p>
      <w:pPr>
        <w:adjustRightInd/>
        <w:snapToGrid/>
        <w:spacing w:line="220" w:lineRule="atLeast"/>
        <w:rPr>
          <w:rFonts w:ascii="宋体" w:hAnsi="宋体" w:eastAsia="宋体" w:cs="Times New Roman"/>
          <w:bCs/>
          <w:kern w:val="2"/>
          <w:sz w:val="21"/>
          <w:szCs w:val="20"/>
        </w:rPr>
      </w:pPr>
    </w:p>
    <w:p>
      <w:pPr>
        <w:widowControl w:val="0"/>
        <w:adjustRightInd/>
        <w:snapToGrid/>
        <w:spacing w:after="0" w:line="480" w:lineRule="auto"/>
        <w:jc w:val="both"/>
        <w:rPr>
          <w:rFonts w:ascii="宋体" w:hAnsi="宋体" w:eastAsia="宋体" w:cs="Times New Roman"/>
          <w:bCs/>
          <w:kern w:val="2"/>
          <w:sz w:val="21"/>
          <w:szCs w:val="20"/>
        </w:rPr>
      </w:pPr>
    </w:p>
    <w:p/>
    <w:sectPr>
      <w:pgSz w:w="11906" w:h="16838"/>
      <w:pgMar w:top="720" w:right="720" w:bottom="720" w:left="720"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C7DB3"/>
    <w:multiLevelType w:val="multilevel"/>
    <w:tmpl w:val="23CC7DB3"/>
    <w:lvl w:ilvl="0" w:tentative="0">
      <w:start w:val="1"/>
      <w:numFmt w:val="chineseCountingThousand"/>
      <w:lvlText w:val="%1、"/>
      <w:lvlJc w:val="left"/>
      <w:pPr>
        <w:ind w:left="844" w:hanging="420"/>
      </w:pPr>
      <w:rPr>
        <w:b w:val="0"/>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TJhN2E4OWQzNmFkNjIxYTYxMDQxYzMzYTI5ZTM5OGEifQ=="/>
  </w:docVars>
  <w:rsids>
    <w:rsidRoot w:val="00000000"/>
    <w:rsid w:val="12944DDE"/>
    <w:rsid w:val="22F1121B"/>
    <w:rsid w:val="266011F4"/>
    <w:rsid w:val="55257EBD"/>
    <w:rsid w:val="6FF818D2"/>
    <w:rsid w:val="72570FCB"/>
    <w:rsid w:val="76AF27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黑体"/>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2024-04-02T02:06:00Z</dcterms:created>
  <dc:creator>user</dc:creator>
  <cp:lastModifiedBy>XZ</cp:lastModifiedBy>
  <dcterms:modified xsi:type="dcterms:W3CDTF">2025-03-04T03:17:02Z</dcterms:modified>
  <dc:title>                  响应供应商资格声明函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4F21ABE1F34F4E52AE3FFA3E6AF38390_12</vt:lpwstr>
  </property>
</Properties>
</file>