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exact"/>
        <w:contextualSpacing/>
        <w:rPr>
          <w:rFonts w:hint="eastAsia"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方正小标宋简体" w:hAnsi="Calibri Light" w:eastAsia="方正小标宋简体"/>
          <w:bCs/>
          <w:sz w:val="36"/>
          <w:szCs w:val="36"/>
        </w:rPr>
        <w:t>附件1：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contextualSpacing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bookmarkStart w:id="0" w:name="OLE_LINK1"/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项目需求参数：</w:t>
      </w:r>
    </w:p>
    <w:tbl>
      <w:tblPr>
        <w:tblStyle w:val="6"/>
        <w:tblW w:w="98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878"/>
        <w:gridCol w:w="4631"/>
        <w:gridCol w:w="1276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4"/>
              <w:kinsoku w:val="0"/>
              <w:overflowPunct w:val="0"/>
              <w:spacing w:before="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4"/>
              <w:kinsoku w:val="0"/>
              <w:overflowPunct w:val="0"/>
              <w:spacing w:before="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名称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4"/>
              <w:kinsoku w:val="0"/>
              <w:overflowPunct w:val="0"/>
              <w:spacing w:before="75"/>
              <w:jc w:val="center"/>
              <w:rPr>
                <w:rFonts w:hint="default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参数要求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4"/>
              <w:kinsoku w:val="0"/>
              <w:overflowPunct w:val="0"/>
              <w:spacing w:before="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4"/>
              <w:kinsoku w:val="0"/>
              <w:overflowPunct w:val="0"/>
              <w:spacing w:before="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9" w:hRule="exac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温度采集模块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3"/>
              <w:spacing w:before="26" w:line="219" w:lineRule="auto"/>
              <w:ind w:left="41"/>
              <w:rPr>
                <w:rFonts w:hint="default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 xml:space="preserve">1、传感器 </w:t>
            </w:r>
            <w:bookmarkStart w:id="1" w:name="_Hlk213423646"/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≥</w:t>
            </w:r>
            <w:bookmarkEnd w:id="1"/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2 米，热电偶；</w:t>
            </w:r>
          </w:p>
          <w:p>
            <w:pPr>
              <w:pStyle w:val="3"/>
              <w:spacing w:before="27" w:line="220" w:lineRule="auto"/>
              <w:ind w:left="26"/>
              <w:rPr>
                <w:rFonts w:hint="default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2、量程：-200℃~+150℃；</w:t>
            </w:r>
          </w:p>
          <w:p>
            <w:pPr>
              <w:pStyle w:val="3"/>
              <w:spacing w:before="25" w:line="219" w:lineRule="auto"/>
              <w:ind w:left="28"/>
              <w:rPr>
                <w:rFonts w:hint="default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3、精度：-40℃~85℃范围±0.5℃；</w:t>
            </w:r>
          </w:p>
          <w:p>
            <w:pPr>
              <w:pStyle w:val="3"/>
              <w:spacing w:before="27" w:line="220" w:lineRule="auto"/>
              <w:ind w:left="22"/>
              <w:rPr>
                <w:rFonts w:hint="default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4、其他量程范围±1℃；</w:t>
            </w:r>
          </w:p>
          <w:p>
            <w:pPr>
              <w:pStyle w:val="3"/>
              <w:spacing w:before="28" w:line="219" w:lineRule="auto"/>
              <w:ind w:left="25"/>
              <w:rPr>
                <w:rFonts w:hint="default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5、后备电池：≥1300mAh，断电使用不低于 4 小时；</w:t>
            </w:r>
          </w:p>
          <w:p>
            <w:pPr>
              <w:pStyle w:val="3"/>
              <w:spacing w:before="26" w:line="214" w:lineRule="auto"/>
              <w:ind w:left="29"/>
              <w:rPr>
                <w:rFonts w:hint="default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6、通信：支持2.4GHz 或更多频段；</w:t>
            </w:r>
          </w:p>
          <w:p>
            <w:pPr>
              <w:pStyle w:val="3"/>
              <w:spacing w:before="24" w:line="219" w:lineRule="auto"/>
              <w:ind w:left="24"/>
              <w:rPr>
                <w:rFonts w:hint="default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7、LCD 液晶显示屏，可显示实时测量数据、电池电量、ID 号等信息；</w:t>
            </w:r>
          </w:p>
          <w:p>
            <w:pPr>
              <w:pStyle w:val="3"/>
              <w:spacing w:before="26" w:line="219" w:lineRule="auto"/>
              <w:ind w:left="41"/>
              <w:rPr>
                <w:rFonts w:hint="default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8、本地储存≥ 8000 条数据，可实现断点续传；</w:t>
            </w:r>
          </w:p>
          <w:p>
            <w:pPr>
              <w:pStyle w:val="3"/>
              <w:spacing w:before="27" w:line="219" w:lineRule="auto"/>
              <w:ind w:left="41"/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9、配置：主机一台，数据线一根、电源。</w:t>
            </w:r>
          </w:p>
          <w:p>
            <w:pPr>
              <w:pStyle w:val="14"/>
              <w:kinsoku w:val="0"/>
              <w:overflowPunct w:val="0"/>
              <w:spacing w:before="75"/>
              <w:ind w:left="49"/>
              <w:jc w:val="left"/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exac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4"/>
              <w:kinsoku w:val="0"/>
              <w:overflowPunct w:val="0"/>
              <w:spacing w:before="6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4"/>
              <w:kinsoku w:val="0"/>
              <w:overflowPunct w:val="0"/>
              <w:spacing w:before="6"/>
              <w:jc w:val="center"/>
              <w:rPr>
                <w:rFonts w:hint="default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 xml:space="preserve">中继模块 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3"/>
              <w:spacing w:before="27" w:line="219" w:lineRule="auto"/>
              <w:ind w:left="41"/>
              <w:rPr>
                <w:rFonts w:hint="default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1、网络通信以太网；</w:t>
            </w:r>
          </w:p>
          <w:p>
            <w:pPr>
              <w:pStyle w:val="3"/>
              <w:spacing w:before="27" w:line="219" w:lineRule="auto"/>
              <w:ind w:left="26"/>
              <w:rPr>
                <w:rFonts w:hint="default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2、采集组网数量≥ 100 个；</w:t>
            </w:r>
          </w:p>
          <w:p>
            <w:pPr>
              <w:pStyle w:val="3"/>
              <w:spacing w:before="28" w:line="219" w:lineRule="auto"/>
              <w:ind w:left="22"/>
              <w:rPr>
                <w:rFonts w:hint="default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3、后备电池 ≥10000mAh，断电使用不低于 72 小时；</w:t>
            </w:r>
          </w:p>
          <w:p>
            <w:pPr>
              <w:pStyle w:val="3"/>
              <w:spacing w:before="26" w:line="214" w:lineRule="auto"/>
              <w:ind w:left="28"/>
              <w:rPr>
                <w:rFonts w:hint="default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5、本地无线通信支持 2.4GHz 或更多频段；</w:t>
            </w:r>
          </w:p>
          <w:p>
            <w:pPr>
              <w:pStyle w:val="3"/>
              <w:spacing w:before="23" w:line="219" w:lineRule="auto"/>
              <w:ind w:left="29"/>
              <w:rPr>
                <w:rFonts w:hint="default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6、配置：主机一台、数据线一根、电源。</w:t>
            </w:r>
            <w:bookmarkStart w:id="2" w:name="_GoBack"/>
            <w:bookmarkEnd w:id="2"/>
          </w:p>
          <w:p>
            <w:pPr>
              <w:pStyle w:val="14"/>
              <w:kinsoku w:val="0"/>
              <w:overflowPunct w:val="0"/>
              <w:spacing w:before="75"/>
              <w:ind w:left="49"/>
              <w:jc w:val="left"/>
              <w:rPr>
                <w:rFonts w:hint="eastAsia" w:ascii="仿宋_GB2312" w:hAnsi="Calibri Ligh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4"/>
              <w:kinsoku w:val="0"/>
              <w:overflowPunct w:val="0"/>
              <w:spacing w:before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4"/>
              <w:kinsoku w:val="0"/>
              <w:overflowPunct w:val="0"/>
              <w:spacing w:before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contextualSpacing/>
        <w:rPr>
          <w:rFonts w:hint="eastAsia" w:ascii="仿宋_GB2312" w:hAnsi="Calibri Light" w:eastAsia="仿宋_GB2312"/>
          <w:b/>
          <w:bCs w:val="0"/>
          <w:sz w:val="28"/>
          <w:szCs w:val="28"/>
        </w:rPr>
      </w:pPr>
      <w:r>
        <w:rPr>
          <w:rFonts w:hint="eastAsia" w:ascii="仿宋_GB2312" w:hAnsi="Calibri Light" w:eastAsia="仿宋_GB2312"/>
          <w:b/>
          <w:bCs w:val="0"/>
          <w:sz w:val="28"/>
          <w:szCs w:val="28"/>
        </w:rPr>
        <w:t>服务要求：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hint="eastAsia" w:ascii="仿宋_GB2312" w:hAnsi="Calibri Light" w:eastAsia="仿宋_GB2312"/>
          <w:bCs/>
          <w:sz w:val="24"/>
          <w:szCs w:val="24"/>
          <w:lang w:eastAsia="zh-CN"/>
        </w:rPr>
      </w:pPr>
      <w:r>
        <w:rPr>
          <w:rFonts w:hint="eastAsia" w:ascii="仿宋_GB2312" w:hAnsi="Calibri Light" w:eastAsia="仿宋_GB2312"/>
          <w:bCs/>
          <w:sz w:val="24"/>
          <w:szCs w:val="24"/>
        </w:rPr>
        <w:t>1</w:t>
      </w: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.</w:t>
      </w:r>
      <w:r>
        <w:rPr>
          <w:rFonts w:hint="eastAsia" w:ascii="仿宋_GB2312" w:hAnsi="Calibri Light" w:eastAsia="仿宋_GB2312"/>
          <w:bCs/>
          <w:sz w:val="24"/>
          <w:szCs w:val="24"/>
        </w:rPr>
        <w:t>自设备验收合格之日起，硬件统一提供 12 个月免费质保</w:t>
      </w:r>
      <w:r>
        <w:rPr>
          <w:rFonts w:hint="eastAsia" w:ascii="仿宋_GB2312" w:hAnsi="Calibri Light" w:eastAsia="仿宋_GB2312"/>
          <w:bCs/>
          <w:sz w:val="24"/>
          <w:szCs w:val="24"/>
          <w:lang w:eastAsia="zh-CN"/>
        </w:rPr>
        <w:t>。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hint="eastAsia" w:ascii="仿宋_GB2312" w:hAnsi="Calibri Light" w:eastAsia="仿宋_GB2312"/>
          <w:bCs/>
          <w:sz w:val="24"/>
          <w:szCs w:val="24"/>
        </w:rPr>
      </w:pPr>
      <w:r>
        <w:rPr>
          <w:rFonts w:hint="eastAsia" w:ascii="仿宋_GB2312" w:hAnsi="Calibri Light" w:eastAsia="仿宋_GB2312"/>
          <w:bCs/>
          <w:sz w:val="24"/>
          <w:szCs w:val="24"/>
        </w:rPr>
        <w:t>2</w:t>
      </w: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.对本项目提供专业安装、调试服务，</w:t>
      </w:r>
      <w:r>
        <w:rPr>
          <w:rFonts w:hint="eastAsia" w:ascii="仿宋_GB2312" w:hAnsi="Calibri Light" w:eastAsia="仿宋_GB2312"/>
          <w:bCs/>
          <w:sz w:val="24"/>
          <w:szCs w:val="24"/>
        </w:rPr>
        <w:t>硬件跟随现有冷链维保服务，免费添加至现有的冷链系统内</w:t>
      </w:r>
      <w:r>
        <w:rPr>
          <w:rFonts w:hint="eastAsia" w:ascii="仿宋_GB2312" w:hAnsi="Calibri Light" w:eastAsia="仿宋_GB2312"/>
          <w:bCs/>
          <w:sz w:val="24"/>
          <w:szCs w:val="24"/>
          <w:lang w:eastAsia="zh-CN"/>
        </w:rPr>
        <w:t>（</w:t>
      </w:r>
      <w:r>
        <w:rPr>
          <w:rFonts w:hint="eastAsia" w:ascii="仿宋_GB2312" w:hAnsi="Calibri Light" w:eastAsia="仿宋_GB2312"/>
          <w:bCs/>
          <w:sz w:val="24"/>
          <w:szCs w:val="24"/>
        </w:rPr>
        <w:t>海尔无线冷链监控系统</w:t>
      </w:r>
      <w:r>
        <w:rPr>
          <w:rFonts w:hint="eastAsia" w:ascii="仿宋_GB2312" w:hAnsi="Calibri Light" w:eastAsia="仿宋_GB2312"/>
          <w:bCs/>
          <w:sz w:val="24"/>
          <w:szCs w:val="24"/>
          <w:lang w:eastAsia="zh-CN"/>
        </w:rPr>
        <w:t>）</w:t>
      </w:r>
      <w:r>
        <w:rPr>
          <w:rFonts w:hint="eastAsia" w:ascii="仿宋_GB2312" w:hAnsi="Calibri Light" w:eastAsia="仿宋_GB2312"/>
          <w:bCs/>
          <w:sz w:val="24"/>
          <w:szCs w:val="24"/>
        </w:rPr>
        <w:t>，</w:t>
      </w: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确保正常运行，</w:t>
      </w:r>
      <w:r>
        <w:rPr>
          <w:rFonts w:hint="eastAsia" w:ascii="仿宋_GB2312" w:hAnsi="Calibri Light" w:eastAsia="仿宋_GB2312"/>
          <w:bCs/>
          <w:sz w:val="24"/>
          <w:szCs w:val="24"/>
        </w:rPr>
        <w:t>如现有系统有升级需求，免费升级冷链软件系统。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hint="eastAsia" w:ascii="仿宋_GB2312" w:hAnsi="Calibri Light" w:eastAsia="仿宋_GB2312"/>
          <w:bCs/>
          <w:sz w:val="24"/>
          <w:szCs w:val="24"/>
          <w:lang w:eastAsia="zh-CN"/>
        </w:rPr>
      </w:pP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3.</w:t>
      </w:r>
      <w:r>
        <w:rPr>
          <w:rFonts w:hint="eastAsia" w:ascii="仿宋_GB2312" w:hAnsi="Calibri Light" w:eastAsia="仿宋_GB2312"/>
          <w:bCs/>
          <w:sz w:val="24"/>
          <w:szCs w:val="24"/>
        </w:rPr>
        <w:t>每年四次常规保养</w:t>
      </w:r>
      <w:r>
        <w:rPr>
          <w:rFonts w:hint="eastAsia" w:ascii="仿宋_GB2312" w:hAnsi="Calibri Light" w:eastAsia="仿宋_GB2312"/>
          <w:bCs/>
          <w:sz w:val="24"/>
          <w:szCs w:val="24"/>
          <w:lang w:eastAsia="zh-CN"/>
        </w:rPr>
        <w:t>，</w:t>
      </w: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保养任务内容如下：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hint="default" w:ascii="仿宋_GB2312" w:hAnsi="Calibri Light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1）检查冷链监控系统是否正常的运行；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hint="default" w:ascii="仿宋_GB2312" w:hAnsi="Calibri Light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2）检查采集器及中继器、短信模块是否正常运行；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hint="default" w:ascii="仿宋_GB2312" w:hAnsi="Calibri Light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3）根据要求检查和调试所有的硬件设备；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hint="default" w:ascii="仿宋_GB2312" w:hAnsi="Calibri Light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4）测试和记录所有采集器探头状况；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hint="default" w:ascii="仿宋_GB2312" w:hAnsi="Calibri Light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5）测试和记录中继器接收状态；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hint="default" w:ascii="仿宋_GB2312" w:hAnsi="Calibri Light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6）测试短信模块发送信息是否正常；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hint="default" w:ascii="仿宋_GB2312" w:hAnsi="Calibri Light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7）检查冷链监控系统是否可以正常工作，如无法正常工作，需要找出解决方案并修复；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 xml:space="preserve">8）检查各采集模块、中继器、短信模块是否正常，若不正常报告甲方相关负责人，及时检查并及时修复，在检查过程中建立所有必要文件，记录，照片等； 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9）列出冷链监控系统所有需要更换的设备，材料，零部件相关配件等所有缺损或被损坏的设备，材料，零部件，以零部件申请表格方式报告给相关人员。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hint="default" w:ascii="仿宋_GB2312" w:hAnsi="Calibri Light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4.提供7*24h在线服务，及时响应甲方需求。</w:t>
      </w:r>
    </w:p>
    <w:bookmarkEnd w:id="0"/>
    <w:p>
      <w:pPr>
        <w:autoSpaceDE w:val="0"/>
        <w:autoSpaceDN w:val="0"/>
        <w:adjustRightInd w:val="0"/>
        <w:spacing w:line="440" w:lineRule="exact"/>
        <w:contextualSpacing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二、报价须知：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ascii="仿宋_GB2312" w:hAnsi="Calibri Light" w:eastAsia="仿宋_GB2312"/>
          <w:bCs/>
          <w:sz w:val="24"/>
          <w:szCs w:val="24"/>
        </w:rPr>
      </w:pPr>
      <w:r>
        <w:rPr>
          <w:rFonts w:hint="eastAsia" w:ascii="仿宋_GB2312" w:hAnsi="Calibri Light" w:eastAsia="仿宋_GB2312"/>
          <w:bCs/>
          <w:sz w:val="24"/>
          <w:szCs w:val="24"/>
        </w:rPr>
        <w:t>1、本项目招下浮率，以最低下浮率为成交供应商；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ascii="仿宋_GB2312" w:hAnsi="Calibri Light" w:eastAsia="仿宋_GB2312"/>
          <w:bCs/>
          <w:sz w:val="24"/>
          <w:szCs w:val="24"/>
        </w:rPr>
      </w:pPr>
      <w:r>
        <w:rPr>
          <w:rFonts w:hint="eastAsia" w:ascii="仿宋_GB2312" w:hAnsi="Calibri Light" w:eastAsia="仿宋_GB2312"/>
          <w:bCs/>
          <w:sz w:val="24"/>
          <w:szCs w:val="24"/>
        </w:rPr>
        <w:t>2、交货时间：签订合同后1个月内完成交货、调试；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ascii="仿宋_GB2312" w:hAnsi="Calibri Light" w:eastAsia="仿宋_GB2312"/>
          <w:bCs/>
          <w:sz w:val="24"/>
          <w:szCs w:val="24"/>
        </w:rPr>
      </w:pPr>
      <w:r>
        <w:rPr>
          <w:rFonts w:hint="eastAsia" w:ascii="仿宋_GB2312" w:hAnsi="Calibri Light" w:eastAsia="仿宋_GB2312"/>
          <w:bCs/>
          <w:sz w:val="24"/>
          <w:szCs w:val="24"/>
        </w:rPr>
        <w:t>3、交货及服务地点：东莞市中心血站或指定地点；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ascii="仿宋_GB2312" w:hAnsi="Calibri Light" w:eastAsia="仿宋_GB2312"/>
          <w:bCs/>
          <w:sz w:val="24"/>
          <w:szCs w:val="24"/>
        </w:rPr>
      </w:pPr>
      <w:r>
        <w:rPr>
          <w:rFonts w:hint="eastAsia" w:ascii="仿宋_GB2312" w:hAnsi="Calibri Light" w:eastAsia="仿宋_GB2312"/>
          <w:bCs/>
          <w:sz w:val="24"/>
          <w:szCs w:val="24"/>
        </w:rPr>
        <w:t>4、保修期：本项目保修期为</w:t>
      </w: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验收合格</w:t>
      </w:r>
      <w:r>
        <w:rPr>
          <w:rFonts w:hint="eastAsia" w:ascii="仿宋_GB2312" w:hAnsi="Calibri Light" w:eastAsia="仿宋_GB2312"/>
          <w:bCs/>
          <w:sz w:val="24"/>
          <w:szCs w:val="24"/>
        </w:rPr>
        <w:t>之日起</w:t>
      </w:r>
      <w:r>
        <w:rPr>
          <w:rFonts w:hint="eastAsia" w:ascii="仿宋_GB2312" w:hAnsi="Calibri Light" w:eastAsia="仿宋_GB2312"/>
          <w:bCs/>
          <w:sz w:val="24"/>
          <w:szCs w:val="24"/>
          <w:lang w:val="en-US" w:eastAsia="zh-CN"/>
        </w:rPr>
        <w:t>一</w:t>
      </w:r>
      <w:r>
        <w:rPr>
          <w:rFonts w:hint="eastAsia" w:ascii="仿宋_GB2312" w:hAnsi="Calibri Light" w:eastAsia="仿宋_GB2312"/>
          <w:bCs/>
          <w:sz w:val="24"/>
          <w:szCs w:val="24"/>
        </w:rPr>
        <w:t>年。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ascii="仿宋_GB2312" w:hAnsi="Calibri Light" w:eastAsia="仿宋_GB2312"/>
          <w:bCs/>
          <w:sz w:val="24"/>
          <w:szCs w:val="24"/>
        </w:rPr>
      </w:pPr>
      <w:r>
        <w:rPr>
          <w:rFonts w:hint="eastAsia" w:ascii="仿宋_GB2312" w:hAnsi="Calibri Light" w:eastAsia="仿宋_GB2312"/>
          <w:b/>
          <w:sz w:val="24"/>
          <w:szCs w:val="24"/>
        </w:rPr>
        <w:t>本项目的中标下浮率为：</w:t>
      </w:r>
      <w:r>
        <w:rPr>
          <w:rFonts w:hint="eastAsia" w:ascii="仿宋_GB2312" w:hAnsi="Calibri Light" w:eastAsia="仿宋_GB2312"/>
          <w:bCs/>
          <w:sz w:val="24"/>
          <w:szCs w:val="24"/>
          <w:u w:val="single"/>
        </w:rPr>
        <w:t xml:space="preserve">         </w:t>
      </w:r>
      <w:r>
        <w:rPr>
          <w:rFonts w:hint="eastAsia" w:ascii="仿宋_GB2312" w:hAnsi="Calibri Light" w:eastAsia="仿宋_GB2312"/>
          <w:bCs/>
          <w:sz w:val="24"/>
          <w:szCs w:val="24"/>
        </w:rPr>
        <w:t>%（合同价款包含货物及其附件的运输、装卸、安装、售后服务、普通增值税的全部费用。）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ascii="仿宋_GB2312" w:hAnsi="Calibri Light" w:eastAsia="仿宋_GB2312"/>
          <w:bCs/>
          <w:sz w:val="24"/>
          <w:szCs w:val="24"/>
        </w:rPr>
      </w:pPr>
      <w:r>
        <w:rPr>
          <w:rFonts w:hint="eastAsia" w:ascii="仿宋_GB2312" w:hAnsi="Calibri Light" w:eastAsia="仿宋_GB2312"/>
          <w:bCs/>
          <w:sz w:val="24"/>
          <w:szCs w:val="24"/>
        </w:rPr>
        <w:t>报价单位（公章）：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ascii="仿宋_GB2312" w:hAnsi="Calibri Light" w:eastAsia="仿宋_GB2312"/>
          <w:bCs/>
          <w:sz w:val="24"/>
          <w:szCs w:val="24"/>
        </w:rPr>
      </w:pPr>
      <w:r>
        <w:rPr>
          <w:rFonts w:hint="eastAsia" w:ascii="仿宋_GB2312" w:hAnsi="Calibri Light" w:eastAsia="仿宋_GB2312"/>
          <w:bCs/>
          <w:sz w:val="24"/>
          <w:szCs w:val="24"/>
        </w:rPr>
        <w:t>联系人：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ascii="仿宋_GB2312" w:hAnsi="Calibri Light" w:eastAsia="仿宋_GB2312"/>
          <w:bCs/>
          <w:sz w:val="24"/>
          <w:szCs w:val="24"/>
        </w:rPr>
      </w:pPr>
      <w:r>
        <w:rPr>
          <w:rFonts w:hint="eastAsia" w:ascii="仿宋_GB2312" w:hAnsi="Calibri Light" w:eastAsia="仿宋_GB2312"/>
          <w:bCs/>
          <w:sz w:val="24"/>
          <w:szCs w:val="24"/>
        </w:rPr>
        <w:t>联系电话：</w:t>
      </w:r>
    </w:p>
    <w:p>
      <w:pPr>
        <w:autoSpaceDE w:val="0"/>
        <w:autoSpaceDN w:val="0"/>
        <w:adjustRightInd w:val="0"/>
        <w:spacing w:line="440" w:lineRule="exact"/>
        <w:contextualSpacing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Calibri Light" w:eastAsia="仿宋_GB2312"/>
          <w:bCs/>
          <w:sz w:val="24"/>
          <w:szCs w:val="24"/>
        </w:rPr>
        <w:t xml:space="preserve">报价日期： </w:t>
      </w:r>
    </w:p>
    <w:sectPr>
      <w:pgSz w:w="11906" w:h="16838"/>
      <w:pgMar w:top="1440" w:right="1123" w:bottom="1440" w:left="1140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92869"/>
    <w:multiLevelType w:val="singleLevel"/>
    <w:tmpl w:val="08492869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13"/>
    <w:rsid w:val="00017127"/>
    <w:rsid w:val="00020E33"/>
    <w:rsid w:val="0007069F"/>
    <w:rsid w:val="00074EFB"/>
    <w:rsid w:val="000925B7"/>
    <w:rsid w:val="000A4AC6"/>
    <w:rsid w:val="000E78A4"/>
    <w:rsid w:val="000F2A17"/>
    <w:rsid w:val="00103C50"/>
    <w:rsid w:val="00104B16"/>
    <w:rsid w:val="00123FDB"/>
    <w:rsid w:val="00126BB9"/>
    <w:rsid w:val="001342DB"/>
    <w:rsid w:val="001418E8"/>
    <w:rsid w:val="00142071"/>
    <w:rsid w:val="001A63FC"/>
    <w:rsid w:val="001E4362"/>
    <w:rsid w:val="002162D9"/>
    <w:rsid w:val="00222D1C"/>
    <w:rsid w:val="0023015C"/>
    <w:rsid w:val="002800BD"/>
    <w:rsid w:val="00293205"/>
    <w:rsid w:val="00294F85"/>
    <w:rsid w:val="00296B2B"/>
    <w:rsid w:val="002A5BDB"/>
    <w:rsid w:val="002B20E0"/>
    <w:rsid w:val="003255D3"/>
    <w:rsid w:val="0033238A"/>
    <w:rsid w:val="00355FE9"/>
    <w:rsid w:val="003776C7"/>
    <w:rsid w:val="00386B09"/>
    <w:rsid w:val="0039073E"/>
    <w:rsid w:val="00390933"/>
    <w:rsid w:val="003A0758"/>
    <w:rsid w:val="003B50B7"/>
    <w:rsid w:val="004059F7"/>
    <w:rsid w:val="0041179D"/>
    <w:rsid w:val="00433B28"/>
    <w:rsid w:val="00441A8F"/>
    <w:rsid w:val="00487EBF"/>
    <w:rsid w:val="00494C76"/>
    <w:rsid w:val="004D7369"/>
    <w:rsid w:val="004E0B3A"/>
    <w:rsid w:val="004E0EE1"/>
    <w:rsid w:val="004E59B0"/>
    <w:rsid w:val="004E6DB8"/>
    <w:rsid w:val="005138FC"/>
    <w:rsid w:val="00522BCF"/>
    <w:rsid w:val="005313AA"/>
    <w:rsid w:val="005462B9"/>
    <w:rsid w:val="005465F4"/>
    <w:rsid w:val="00554B9C"/>
    <w:rsid w:val="005634CE"/>
    <w:rsid w:val="00563655"/>
    <w:rsid w:val="00577E69"/>
    <w:rsid w:val="005A2F33"/>
    <w:rsid w:val="005E0DD3"/>
    <w:rsid w:val="005E1AC2"/>
    <w:rsid w:val="006105B5"/>
    <w:rsid w:val="006159D1"/>
    <w:rsid w:val="00615D27"/>
    <w:rsid w:val="00640E27"/>
    <w:rsid w:val="00665695"/>
    <w:rsid w:val="006715CC"/>
    <w:rsid w:val="00682C16"/>
    <w:rsid w:val="00687522"/>
    <w:rsid w:val="006A39CB"/>
    <w:rsid w:val="006D15A2"/>
    <w:rsid w:val="006E64F6"/>
    <w:rsid w:val="00701934"/>
    <w:rsid w:val="00741354"/>
    <w:rsid w:val="00747BD5"/>
    <w:rsid w:val="007B6D07"/>
    <w:rsid w:val="007E04CE"/>
    <w:rsid w:val="007F0412"/>
    <w:rsid w:val="00853E62"/>
    <w:rsid w:val="00854265"/>
    <w:rsid w:val="008764EF"/>
    <w:rsid w:val="00881502"/>
    <w:rsid w:val="0089239F"/>
    <w:rsid w:val="008935D1"/>
    <w:rsid w:val="008D1D76"/>
    <w:rsid w:val="00935A0B"/>
    <w:rsid w:val="009518B8"/>
    <w:rsid w:val="00962266"/>
    <w:rsid w:val="009A2819"/>
    <w:rsid w:val="00A0389E"/>
    <w:rsid w:val="00A05E86"/>
    <w:rsid w:val="00A20161"/>
    <w:rsid w:val="00A833AD"/>
    <w:rsid w:val="00A86C93"/>
    <w:rsid w:val="00AA037A"/>
    <w:rsid w:val="00AA5AF9"/>
    <w:rsid w:val="00AC66AA"/>
    <w:rsid w:val="00AE560E"/>
    <w:rsid w:val="00AF6114"/>
    <w:rsid w:val="00B14AE7"/>
    <w:rsid w:val="00B22680"/>
    <w:rsid w:val="00B411B1"/>
    <w:rsid w:val="00B65A54"/>
    <w:rsid w:val="00B87180"/>
    <w:rsid w:val="00BA13E8"/>
    <w:rsid w:val="00BC51CE"/>
    <w:rsid w:val="00BD056B"/>
    <w:rsid w:val="00BF40E8"/>
    <w:rsid w:val="00C2421E"/>
    <w:rsid w:val="00C36D13"/>
    <w:rsid w:val="00C7303D"/>
    <w:rsid w:val="00C91271"/>
    <w:rsid w:val="00CA27C7"/>
    <w:rsid w:val="00D24ECE"/>
    <w:rsid w:val="00D57E84"/>
    <w:rsid w:val="00D77675"/>
    <w:rsid w:val="00D8503B"/>
    <w:rsid w:val="00D9285D"/>
    <w:rsid w:val="00DB1613"/>
    <w:rsid w:val="00DE561B"/>
    <w:rsid w:val="00DF1430"/>
    <w:rsid w:val="00DF6A0D"/>
    <w:rsid w:val="00E90DCD"/>
    <w:rsid w:val="00EA3D6F"/>
    <w:rsid w:val="00EC57DB"/>
    <w:rsid w:val="00ED4A91"/>
    <w:rsid w:val="00F104BD"/>
    <w:rsid w:val="00F26DA6"/>
    <w:rsid w:val="00F275A3"/>
    <w:rsid w:val="00F30CA7"/>
    <w:rsid w:val="00F566FB"/>
    <w:rsid w:val="00F77885"/>
    <w:rsid w:val="00F833CD"/>
    <w:rsid w:val="00FA656A"/>
    <w:rsid w:val="00FB0B07"/>
    <w:rsid w:val="00FF5F07"/>
    <w:rsid w:val="00FF748F"/>
    <w:rsid w:val="02626DF9"/>
    <w:rsid w:val="09E75B20"/>
    <w:rsid w:val="0B435A6B"/>
    <w:rsid w:val="1196337D"/>
    <w:rsid w:val="171C2EF9"/>
    <w:rsid w:val="178C323A"/>
    <w:rsid w:val="1DAC1829"/>
    <w:rsid w:val="2A2224CC"/>
    <w:rsid w:val="2D4F12E5"/>
    <w:rsid w:val="300C66A0"/>
    <w:rsid w:val="30310148"/>
    <w:rsid w:val="403C19AB"/>
    <w:rsid w:val="417F15DD"/>
    <w:rsid w:val="46BA2A68"/>
    <w:rsid w:val="4D72008E"/>
    <w:rsid w:val="585A647C"/>
    <w:rsid w:val="61915F5F"/>
    <w:rsid w:val="665D3D13"/>
    <w:rsid w:val="68B2538E"/>
    <w:rsid w:val="71BF02AD"/>
    <w:rsid w:val="75C44C38"/>
    <w:rsid w:val="79B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ind w:left="138"/>
    </w:pPr>
    <w:rPr>
      <w:rFonts w:hint="eastAsia" w:ascii="宋体" w:cs="宋体"/>
      <w:sz w:val="24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7"/>
    <w:semiHidden/>
    <w:qFormat/>
    <w:uiPriority w:val="9"/>
    <w:rPr>
      <w:rFonts w:ascii="Cambria" w:hAnsi="Cambria" w:eastAsia="宋体"/>
      <w:b/>
      <w:bCs/>
      <w:sz w:val="32"/>
      <w:szCs w:val="32"/>
    </w:rPr>
  </w:style>
  <w:style w:type="character" w:customStyle="1" w:styleId="12">
    <w:name w:val="标题 2 字符"/>
    <w:link w:val="2"/>
    <w:qFormat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Table Paragraph"/>
    <w:basedOn w:val="1"/>
    <w:unhideWhenUsed/>
    <w:qFormat/>
    <w:uiPriority w:val="1"/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104</Words>
  <Characters>598</Characters>
  <Lines>4</Lines>
  <Paragraphs>1</Paragraphs>
  <TotalTime>14</TotalTime>
  <ScaleCrop>false</ScaleCrop>
  <LinksUpToDate>false</LinksUpToDate>
  <CharactersWithSpaces>701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2025-03-05T04:38:00Z</dcterms:created>
  <dc:creator>张兆晴</dc:creator>
  <cp:lastModifiedBy>XZ</cp:lastModifiedBy>
  <cp:lastPrinted>2021-07-12T01:48:00Z</cp:lastPrinted>
  <dcterms:modified xsi:type="dcterms:W3CDTF">2025-11-08T10:10:08Z</dcterms:modified>
  <dc:title>东莞市中心血站所需日用品询价表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D52CDC4C9FF34CC2B2D4A20EDA1E3ACA</vt:lpwstr>
  </property>
</Properties>
</file>