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70B9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DD6129F">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hint="eastAsia" w:ascii="黑体" w:hAnsi="黑体" w:eastAsia="黑体" w:cs="黑体"/>
                <w:sz w:val="21"/>
                <w:szCs w:val="21"/>
              </w:rPr>
              <w:t>ICS</w:t>
            </w:r>
            <w:r>
              <w:rPr>
                <w:rFonts w:ascii="黑体" w:hAnsi="黑体" w:eastAsia="黑体"/>
                <w:sz w:val="21"/>
                <w:szCs w:val="21"/>
              </w:rPr>
              <w:t xml:space="preserve">  </w:t>
            </w:r>
          </w:p>
        </w:tc>
        <w:tc>
          <w:tcPr>
            <w:tcW w:w="8855" w:type="dxa"/>
          </w:tcPr>
          <w:p w14:paraId="58953FB1">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11.020</w:t>
            </w:r>
            <w:r>
              <w:rPr>
                <w:rFonts w:ascii="黑体" w:hAnsi="黑体" w:eastAsia="黑体"/>
                <w:sz w:val="21"/>
                <w:szCs w:val="21"/>
              </w:rPr>
              <w:t xml:space="preserve"> </w:t>
            </w:r>
            <w:r>
              <w:rPr>
                <w:rFonts w:ascii="黑体" w:hAnsi="黑体" w:eastAsia="黑体"/>
                <w:sz w:val="21"/>
                <w:szCs w:val="21"/>
              </w:rPr>
              <w:fldChar w:fldCharType="end"/>
            </w:r>
            <w:bookmarkEnd w:id="0"/>
          </w:p>
        </w:tc>
      </w:tr>
      <w:tr w14:paraId="77A3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0A492F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cs="黑体"/>
                <w:sz w:val="21"/>
                <w:szCs w:val="21"/>
              </w:rPr>
              <w:t>CCS</w:t>
            </w:r>
            <w:r>
              <w:rPr>
                <w:rFonts w:ascii="Times New Roman" w:hAnsi="Times New Roman" w:eastAsia="黑体"/>
                <w:sz w:val="21"/>
                <w:szCs w:val="21"/>
              </w:rPr>
              <w:t xml:space="preserve"> </w:t>
            </w:r>
            <w:r>
              <w:rPr>
                <w:rFonts w:ascii="黑体" w:hAnsi="黑体" w:eastAsia="黑体"/>
                <w:sz w:val="21"/>
                <w:szCs w:val="21"/>
              </w:rPr>
              <w:t xml:space="preserve"> </w:t>
            </w:r>
          </w:p>
        </w:tc>
        <w:tc>
          <w:tcPr>
            <w:tcW w:w="8855" w:type="dxa"/>
          </w:tcPr>
          <w:p w14:paraId="14A7779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C 05</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1AA1F73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526C2A5C">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lang w:eastAsia="zh-CN"/>
              </w:rPr>
              <w:t>4</w:t>
            </w:r>
            <w:r>
              <w:rPr>
                <w:rFonts w:hint="eastAsia"/>
                <w:lang w:val="en-US" w:eastAsia="zh-CN"/>
              </w:rPr>
              <w:t>419</w:t>
            </w:r>
            <w:r>
              <w:fldChar w:fldCharType="end"/>
            </w:r>
            <w:bookmarkEnd w:id="3"/>
          </w:p>
        </w:tc>
      </w:tr>
    </w:tbl>
    <w:p w14:paraId="5296EDF9">
      <w:pPr>
        <w:pStyle w:val="50"/>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lang w:eastAsia="zh-CN"/>
        </w:rPr>
        <w:t>东莞市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03344B3E">
      <w:pPr>
        <w:pStyle w:val="195"/>
        <w:rPr>
          <w:lang w:val="fr-FR"/>
        </w:rPr>
      </w:pPr>
      <w:r>
        <w:rPr>
          <w:rFonts w:hint="eastAsia" w:ascii="黑体" w:hAnsi="黑体" w:eastAsia="黑体" w:cs="黑体"/>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en-US" w:eastAsia="zh-CN"/>
        </w:rPr>
        <w:t>4419</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08373E94">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A6857F5">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0033893">
      <w:pPr>
        <w:pStyle w:val="50"/>
        <w:framePr w:w="9639" w:h="6976" w:hRule="exact" w:hSpace="0" w:vSpace="0" w:wrap="around" w:hAnchor="page" w:y="6408"/>
        <w:jc w:val="center"/>
        <w:rPr>
          <w:rFonts w:hint="eastAsia" w:ascii="黑体" w:hAnsi="黑体" w:eastAsia="黑体"/>
          <w:b w:val="0"/>
          <w:bCs w:val="0"/>
          <w:w w:val="100"/>
        </w:rPr>
      </w:pPr>
    </w:p>
    <w:p w14:paraId="369E1D25">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医养结合机构感染监测规范</w:t>
      </w:r>
      <w:r>
        <w:fldChar w:fldCharType="end"/>
      </w:r>
      <w:bookmarkEnd w:id="9"/>
    </w:p>
    <w:p w14:paraId="6AD0E1B1">
      <w:pPr>
        <w:framePr w:w="9639" w:h="6974" w:hRule="exact" w:wrap="around" w:vAnchor="page" w:hAnchor="page" w:x="1419" w:y="6408" w:anchorLock="1"/>
        <w:ind w:left="-1418"/>
      </w:pPr>
    </w:p>
    <w:p w14:paraId="6A6F278D">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lang w:eastAsia="zh-CN"/>
        </w:rPr>
        <w:t>Specificationof infection surveillance in integrated medical and elderly care facility</w:t>
      </w:r>
      <w:r>
        <w:rPr>
          <w:rFonts w:eastAsia="黑体"/>
          <w:szCs w:val="28"/>
        </w:rPr>
        <w:fldChar w:fldCharType="end"/>
      </w:r>
      <w:bookmarkEnd w:id="10"/>
    </w:p>
    <w:p w14:paraId="454D4DEC">
      <w:pPr>
        <w:framePr w:w="9639" w:h="6974" w:hRule="exact" w:wrap="around" w:vAnchor="page" w:hAnchor="page" w:x="1419" w:y="6408" w:anchorLock="1"/>
        <w:spacing w:line="760" w:lineRule="exact"/>
        <w:ind w:left="-1418"/>
      </w:pPr>
    </w:p>
    <w:p w14:paraId="41B340AF">
      <w:pPr>
        <w:pStyle w:val="125"/>
        <w:framePr w:w="9639" w:h="6974" w:hRule="exact" w:wrap="around" w:vAnchor="page" w:hAnchor="page" w:x="1419" w:y="6408" w:anchorLock="1"/>
        <w:textAlignment w:val="bottom"/>
        <w:rPr>
          <w:rFonts w:eastAsia="黑体"/>
          <w:szCs w:val="28"/>
        </w:rPr>
      </w:pPr>
    </w:p>
    <w:p w14:paraId="14C54D46">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03225C8">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EE06211">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111EFC1F">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6CBAF1D9">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5ADD01B3">
      <w:pPr>
        <w:pStyle w:val="151"/>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东莞市市场监督管理局</w:t>
      </w:r>
      <w:r>
        <w:rPr>
          <w:rFonts w:hAnsi="黑体"/>
          <w:w w:val="100"/>
          <w:sz w:val="28"/>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01F5C7E">
      <w:pPr>
        <w:rPr>
          <w:rFonts w:hint="eastAsia"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D7C0EA6">
      <w:pPr>
        <w:pStyle w:val="89"/>
        <w:bidi w:val="0"/>
        <w:spacing w:before="560"/>
        <w:rPr>
          <w:rFonts w:hint="eastAsia"/>
          <w:lang w:eastAsia="zh-CN"/>
        </w:rPr>
      </w:pPr>
      <w:bookmarkStart w:id="20" w:name="BookMark2"/>
      <w:r>
        <w:rPr>
          <w:rFonts w:hint="eastAsia"/>
          <w:spacing w:val="320"/>
          <w:lang w:eastAsia="zh-CN"/>
        </w:rPr>
        <w:t>前</w:t>
      </w:r>
      <w:r>
        <w:rPr>
          <w:rFonts w:hint="eastAsia"/>
          <w:lang w:eastAsia="zh-CN"/>
        </w:rPr>
        <w:t>言</w:t>
      </w:r>
    </w:p>
    <w:p w14:paraId="5181B046">
      <w:pPr>
        <w:pStyle w:val="56"/>
        <w:bidi w:val="0"/>
        <w:rPr>
          <w:rFonts w:hint="eastAsia"/>
          <w:lang w:eastAsia="zh-CN"/>
        </w:rPr>
      </w:pPr>
      <w:r>
        <w:rPr>
          <w:rFonts w:hint="eastAsia"/>
          <w:lang w:eastAsia="zh-CN"/>
        </w:rPr>
        <w:t>本文件按</w:t>
      </w:r>
      <w:r>
        <w:rPr>
          <w:rFonts w:hint="eastAsia" w:ascii="宋体" w:hAnsi="宋体" w:eastAsia="宋体" w:cs="宋体"/>
          <w:lang w:eastAsia="zh-CN"/>
        </w:rPr>
        <w:t>照GB/T 1.1—2020《标准化</w:t>
      </w:r>
      <w:r>
        <w:rPr>
          <w:rFonts w:hint="eastAsia"/>
          <w:lang w:eastAsia="zh-CN"/>
        </w:rPr>
        <w:t>工作导则  第1部分：标准化文件的结构和起草规则》的规定起草。</w:t>
      </w:r>
    </w:p>
    <w:p w14:paraId="4BF5E383">
      <w:pPr>
        <w:pStyle w:val="56"/>
        <w:bidi w:val="0"/>
        <w:rPr>
          <w:rFonts w:hint="eastAsia"/>
          <w:lang w:eastAsia="zh-CN"/>
        </w:rPr>
      </w:pPr>
      <w:r>
        <w:rPr>
          <w:rFonts w:hint="eastAsia"/>
          <w:lang w:eastAsia="zh-CN"/>
        </w:rPr>
        <w:t>本文件由东莞市医养健康协会提出。</w:t>
      </w:r>
    </w:p>
    <w:p w14:paraId="42F63C30">
      <w:pPr>
        <w:pStyle w:val="56"/>
        <w:bidi w:val="0"/>
        <w:rPr>
          <w:rFonts w:hint="eastAsia"/>
          <w:lang w:eastAsia="zh-CN"/>
        </w:rPr>
      </w:pPr>
      <w:r>
        <w:rPr>
          <w:rFonts w:hint="eastAsia"/>
          <w:lang w:eastAsia="zh-CN"/>
        </w:rPr>
        <w:t>本文件由东莞市卫生健康局归口。</w:t>
      </w:r>
    </w:p>
    <w:p w14:paraId="7CEA3EE7">
      <w:pPr>
        <w:pStyle w:val="56"/>
        <w:bidi w:val="0"/>
        <w:rPr>
          <w:rFonts w:hint="eastAsia"/>
          <w:lang w:eastAsia="zh-CN"/>
        </w:rPr>
      </w:pPr>
      <w:r>
        <w:rPr>
          <w:rFonts w:hint="eastAsia"/>
          <w:lang w:eastAsia="zh-CN"/>
        </w:rPr>
        <w:t>本文件起草单位：东莞市医养健康协会、东莞市人民医院（</w:t>
      </w:r>
      <w:r>
        <w:rPr>
          <w:rFonts w:hint="eastAsia"/>
          <w:lang w:val="en-US" w:eastAsia="zh-CN"/>
        </w:rPr>
        <w:t>东莞市医院感染管理质量控制中心</w:t>
      </w:r>
      <w:r>
        <w:rPr>
          <w:rFonts w:hint="eastAsia"/>
          <w:lang w:eastAsia="zh-CN"/>
        </w:rPr>
        <w:t>）、广东省东莞市质量技术监督标准与编码所等。</w:t>
      </w:r>
    </w:p>
    <w:p w14:paraId="1D56C0B9">
      <w:pPr>
        <w:pStyle w:val="56"/>
        <w:bidi w:val="0"/>
        <w:rPr>
          <w:rFonts w:hint="eastAsia"/>
          <w:lang w:eastAsia="zh-CN"/>
        </w:rPr>
      </w:pPr>
      <w:r>
        <w:rPr>
          <w:rFonts w:hint="eastAsia"/>
          <w:lang w:eastAsia="zh-CN"/>
        </w:rPr>
        <w:t>本文件主要起草人：</w:t>
      </w:r>
    </w:p>
    <w:p w14:paraId="770352D0">
      <w:pPr>
        <w:pStyle w:val="56"/>
        <w:bidi w:val="0"/>
        <w:rPr>
          <w:rFonts w:hint="eastAsia"/>
          <w:lang w:eastAsia="zh-CN"/>
        </w:rPr>
      </w:pPr>
    </w:p>
    <w:p w14:paraId="1C947441">
      <w:pPr>
        <w:pStyle w:val="56"/>
        <w:bidi w:val="0"/>
        <w:rPr>
          <w:rFonts w:hint="eastAsia"/>
          <w:lang w:eastAsia="zh-CN"/>
        </w:rPr>
        <w:sectPr>
          <w:headerReference r:id="rId10" w:type="default"/>
          <w:footerReference r:id="rId12" w:type="default"/>
          <w:headerReference r:id="rId11" w:type="even"/>
          <w:footerReference r:id="rId13" w:type="even"/>
          <w:pgSz w:w="11906" w:h="16838"/>
          <w:pgMar w:top="1928" w:right="1134" w:bottom="1134" w:left="1134" w:header="1418" w:footer="1134" w:gutter="284"/>
          <w:pgNumType w:fmt="upperRoman" w:start="1"/>
          <w:cols w:space="425" w:num="1"/>
          <w:formProt w:val="0"/>
          <w:docGrid w:type="lines" w:linePitch="312" w:charSpace="0"/>
        </w:sectPr>
      </w:pPr>
    </w:p>
    <w:bookmarkEnd w:id="20"/>
    <w:p w14:paraId="59E38811">
      <w:pPr>
        <w:spacing w:line="20" w:lineRule="exact"/>
        <w:jc w:val="center"/>
        <w:rPr>
          <w:rFonts w:hint="eastAsia" w:ascii="黑体" w:hAnsi="黑体" w:eastAsia="黑体"/>
          <w:sz w:val="32"/>
          <w:szCs w:val="32"/>
        </w:rPr>
      </w:pPr>
      <w:bookmarkStart w:id="21" w:name="BookMark4"/>
    </w:p>
    <w:p w14:paraId="3B4ABB77">
      <w:pPr>
        <w:spacing w:line="20" w:lineRule="exact"/>
        <w:jc w:val="center"/>
        <w:rPr>
          <w:rFonts w:hint="eastAsia" w:ascii="黑体" w:hAnsi="黑体" w:eastAsia="黑体"/>
          <w:sz w:val="32"/>
          <w:szCs w:val="32"/>
        </w:rPr>
      </w:pPr>
    </w:p>
    <w:sdt>
      <w:sdtPr>
        <w:tag w:val="NEW_STAND_NAME"/>
        <w:id w:val="595910757"/>
        <w:lock w:val="sdtLocked"/>
        <w:placeholder>
          <w:docPart w:val="44A38090058141E5BCF867FEE79180DC"/>
        </w:placeholder>
      </w:sdtPr>
      <w:sdtContent>
        <w:p w14:paraId="3D0690CF">
          <w:pPr>
            <w:pStyle w:val="177"/>
            <w:bidi w:val="0"/>
            <w:spacing w:before="313" w:beforeLines="100" w:after="687" w:afterLines="220"/>
            <w:rPr>
              <w:rFonts w:hint="eastAsia"/>
            </w:rPr>
          </w:pPr>
          <w:bookmarkStart w:id="22" w:name="NEW_STAND_NAME"/>
          <w:r>
            <w:rPr>
              <w:rFonts w:hint="eastAsia"/>
              <w:lang w:eastAsia="zh-CN"/>
            </w:rPr>
            <w:t>医养结合机构感染监测规范</w:t>
          </w:r>
        </w:p>
      </w:sdtContent>
    </w:sdt>
    <w:bookmarkEnd w:id="22"/>
    <w:p w14:paraId="3FEE211A">
      <w:pPr>
        <w:pStyle w:val="104"/>
        <w:spacing w:before="312" w:after="312"/>
      </w:pPr>
      <w:bookmarkStart w:id="23" w:name="_Toc24884211"/>
      <w:bookmarkStart w:id="24" w:name="_Toc17233333"/>
      <w:bookmarkStart w:id="25" w:name="_Toc26986771"/>
      <w:bookmarkStart w:id="26" w:name="_Toc26648465"/>
      <w:bookmarkStart w:id="27" w:name="_Toc17233325"/>
      <w:bookmarkStart w:id="28" w:name="_Toc26986530"/>
      <w:bookmarkStart w:id="29" w:name="_Toc26718930"/>
      <w:bookmarkStart w:id="30" w:name="_Toc97191423"/>
      <w:bookmarkStart w:id="31" w:name="_Toc24884218"/>
      <w:r>
        <w:rPr>
          <w:rFonts w:hint="eastAsia"/>
        </w:rPr>
        <w:t>范围</w:t>
      </w:r>
      <w:bookmarkEnd w:id="23"/>
      <w:bookmarkEnd w:id="24"/>
      <w:bookmarkEnd w:id="25"/>
      <w:bookmarkEnd w:id="26"/>
      <w:bookmarkEnd w:id="27"/>
      <w:bookmarkEnd w:id="28"/>
      <w:bookmarkEnd w:id="29"/>
      <w:bookmarkEnd w:id="30"/>
      <w:bookmarkEnd w:id="31"/>
    </w:p>
    <w:p w14:paraId="1AB2DE62">
      <w:pPr>
        <w:pStyle w:val="230"/>
      </w:pPr>
      <w:bookmarkStart w:id="32" w:name="_Toc24884212"/>
      <w:bookmarkStart w:id="33" w:name="_Toc26648466"/>
      <w:bookmarkStart w:id="34" w:name="_Toc24884219"/>
      <w:bookmarkStart w:id="35" w:name="_Toc17233334"/>
      <w:bookmarkStart w:id="36" w:name="_Toc17233326"/>
      <w:r>
        <w:rPr>
          <w:rFonts w:hint="eastAsia"/>
          <w:lang w:val="en-US" w:eastAsia="zh-CN"/>
        </w:rPr>
        <w:t>本</w:t>
      </w:r>
      <w:r>
        <w:rPr>
          <w:rFonts w:hint="eastAsia"/>
        </w:rPr>
        <w:t>文件规定了医养结合机构感染监测的管理与要求、监测方法及质量控制、感染病例报告。</w:t>
      </w:r>
    </w:p>
    <w:p w14:paraId="51FE8A04">
      <w:pPr>
        <w:pStyle w:val="56"/>
        <w:ind w:firstLine="420"/>
        <w:rPr>
          <w:rFonts w:hint="eastAsia" w:eastAsia="宋体"/>
          <w:lang w:val="en-US" w:eastAsia="zh-CN"/>
        </w:rPr>
      </w:pPr>
      <w:r>
        <w:rPr>
          <w:rFonts w:hint="eastAsia"/>
        </w:rPr>
        <w:t>本文件适用于东莞市</w:t>
      </w:r>
      <w:r>
        <w:rPr>
          <w:rFonts w:hint="eastAsia"/>
          <w:lang w:val="en-US" w:eastAsia="zh-CN"/>
        </w:rPr>
        <w:t>行政区域内</w:t>
      </w:r>
      <w:r>
        <w:rPr>
          <w:rFonts w:hint="eastAsia"/>
        </w:rPr>
        <w:t>医养结合机构</w:t>
      </w:r>
      <w:r>
        <w:rPr>
          <w:rFonts w:hint="eastAsia"/>
          <w:lang w:eastAsia="zh-CN"/>
        </w:rPr>
        <w:t>。</w:t>
      </w:r>
    </w:p>
    <w:p w14:paraId="0BDEEE11">
      <w:pPr>
        <w:pStyle w:val="104"/>
        <w:spacing w:before="312" w:after="312"/>
      </w:pPr>
      <w:bookmarkStart w:id="37" w:name="_Toc26986531"/>
      <w:bookmarkStart w:id="38" w:name="_Toc26718931"/>
      <w:bookmarkStart w:id="39" w:name="_Toc26986772"/>
      <w:bookmarkStart w:id="40" w:name="_Toc97191424"/>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83ACEA082902419DAEC754314F0D250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25FB116">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42AF683">
      <w:pPr>
        <w:pStyle w:val="230"/>
        <w:rPr>
          <w:rFonts w:hint="eastAsia" w:ascii="宋体" w:hAnsi="宋体" w:eastAsia="宋体" w:cs="宋体"/>
        </w:rPr>
      </w:pPr>
      <w:r>
        <w:rPr>
          <w:rFonts w:hint="eastAsia" w:ascii="宋体" w:hAnsi="宋体" w:eastAsia="宋体" w:cs="宋体"/>
        </w:rPr>
        <w:t>GB 15982  医院消毒卫生标准</w:t>
      </w:r>
    </w:p>
    <w:p w14:paraId="604C7353">
      <w:pPr>
        <w:pStyle w:val="230"/>
        <w:rPr>
          <w:rFonts w:hint="eastAsia" w:ascii="宋体" w:hAnsi="宋体" w:eastAsia="宋体" w:cs="宋体"/>
          <w:lang w:val="en-US" w:eastAsia="zh-CN"/>
        </w:rPr>
      </w:pPr>
      <w:r>
        <w:rPr>
          <w:rFonts w:hint="eastAsia" w:ascii="宋体" w:hAnsi="宋体" w:eastAsia="宋体" w:cs="宋体"/>
          <w:lang w:val="en-US" w:eastAsia="zh-CN"/>
        </w:rPr>
        <w:t>GB 18466  医疗机构水污染物排放标准</w:t>
      </w:r>
    </w:p>
    <w:p w14:paraId="39D3FA88">
      <w:pPr>
        <w:pStyle w:val="230"/>
        <w:rPr>
          <w:rFonts w:hint="eastAsia" w:ascii="宋体" w:hAnsi="宋体" w:eastAsia="宋体" w:cs="宋体"/>
        </w:rPr>
      </w:pPr>
      <w:r>
        <w:rPr>
          <w:rFonts w:hint="eastAsia" w:ascii="宋体" w:hAnsi="宋体" w:eastAsia="宋体" w:cs="宋体"/>
        </w:rPr>
        <w:t>WS/T 312  医院感染监测标准</w:t>
      </w:r>
    </w:p>
    <w:p w14:paraId="11403B7E">
      <w:pPr>
        <w:pStyle w:val="230"/>
        <w:rPr>
          <w:rFonts w:hint="eastAsia" w:ascii="宋体" w:hAnsi="宋体" w:eastAsia="宋体" w:cs="宋体"/>
        </w:rPr>
      </w:pPr>
      <w:r>
        <w:rPr>
          <w:rFonts w:hint="eastAsia" w:ascii="宋体" w:hAnsi="宋体" w:eastAsia="宋体" w:cs="宋体"/>
        </w:rPr>
        <w:t>WS/T 313  医务人员手卫生规范</w:t>
      </w:r>
    </w:p>
    <w:p w14:paraId="6A44A0C7">
      <w:pPr>
        <w:pStyle w:val="230"/>
        <w:rPr>
          <w:rFonts w:hint="eastAsia" w:ascii="宋体" w:hAnsi="宋体" w:eastAsia="宋体" w:cs="宋体"/>
        </w:rPr>
      </w:pPr>
      <w:r>
        <w:rPr>
          <w:rFonts w:hint="eastAsia" w:ascii="宋体" w:hAnsi="宋体" w:eastAsia="宋体" w:cs="宋体"/>
        </w:rPr>
        <w:t>WS/T 524  医院感染暴发控制标准</w:t>
      </w:r>
    </w:p>
    <w:p w14:paraId="0D471748">
      <w:pPr>
        <w:pStyle w:val="230"/>
        <w:rPr>
          <w:rFonts w:hint="eastAsia" w:ascii="宋体" w:hAnsi="宋体" w:eastAsia="宋体" w:cs="宋体"/>
        </w:rPr>
      </w:pPr>
      <w:r>
        <w:rPr>
          <w:rFonts w:hint="eastAsia" w:ascii="宋体" w:hAnsi="宋体" w:eastAsia="宋体" w:cs="宋体"/>
        </w:rPr>
        <w:t>WS 670  医疗机构感染监测基本数据集</w:t>
      </w:r>
    </w:p>
    <w:p w14:paraId="5FE83CAA">
      <w:pPr>
        <w:pStyle w:val="104"/>
        <w:spacing w:before="312" w:after="312"/>
      </w:pPr>
      <w:bookmarkStart w:id="41" w:name="_Toc97191425"/>
      <w:r>
        <w:rPr>
          <w:rFonts w:hint="eastAsia"/>
          <w:szCs w:val="21"/>
        </w:rPr>
        <w:t>术语和定义</w:t>
      </w:r>
      <w:bookmarkEnd w:id="41"/>
    </w:p>
    <w:sdt>
      <w:sdtPr>
        <w:id w:val="-1909835108"/>
        <w:placeholder>
          <w:docPart w:val="1300A4C75D794D6291D16A5282D6F457"/>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B6C3A7E">
          <w:pPr>
            <w:pStyle w:val="56"/>
            <w:ind w:firstLine="420"/>
          </w:pPr>
          <w:bookmarkStart w:id="42" w:name="_Toc26986532"/>
          <w:bookmarkEnd w:id="42"/>
          <w:r>
            <w:rPr>
              <w:rFonts w:ascii="Times New Roman" w:hAnsi="Times New Roman" w:eastAsia="宋体" w:cs="Times New Roman"/>
              <w:sz w:val="21"/>
              <w:lang w:val="en-US" w:eastAsia="zh-CN" w:bidi="ar-SA"/>
            </w:rPr>
            <w:t>下列术语和定义适用于本文件。</w:t>
          </w:r>
        </w:p>
      </w:sdtContent>
    </w:sdt>
    <w:p w14:paraId="7606DAEC">
      <w:pPr>
        <w:pStyle w:val="223"/>
        <w:bidi w:val="0"/>
        <w:spacing w:after="0" w:afterLines="0"/>
        <w:ind w:left="420" w:hanging="420" w:hangingChars="200"/>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医养结合机构  integrated medicaland elderly care facility</w:t>
      </w:r>
    </w:p>
    <w:p w14:paraId="32495052">
      <w:pPr>
        <w:pStyle w:val="56"/>
        <w:bidi w:val="0"/>
        <w:rPr>
          <w:rFonts w:hint="eastAsia"/>
        </w:rPr>
      </w:pPr>
      <w:r>
        <w:rPr>
          <w:rFonts w:hint="eastAsia"/>
        </w:rPr>
        <w:t>兼具医疗卫生资质和养老服务能力的</w:t>
      </w:r>
      <w:r>
        <w:rPr>
          <w:rFonts w:hint="eastAsia"/>
          <w:lang w:val="en-US" w:eastAsia="zh-CN"/>
        </w:rPr>
        <w:t>医疗卫生</w:t>
      </w:r>
      <w:r>
        <w:rPr>
          <w:rFonts w:hint="eastAsia"/>
        </w:rPr>
        <w:t>机构或养老</w:t>
      </w:r>
      <w:r>
        <w:rPr>
          <w:rFonts w:hint="eastAsia"/>
          <w:lang w:val="en-US" w:eastAsia="zh-CN"/>
        </w:rPr>
        <w:t>服务</w:t>
      </w:r>
      <w:r>
        <w:rPr>
          <w:rFonts w:hint="eastAsia"/>
        </w:rPr>
        <w:t>机构。</w:t>
      </w:r>
    </w:p>
    <w:p w14:paraId="0EB41A71">
      <w:pPr>
        <w:pStyle w:val="56"/>
        <w:bidi w:val="0"/>
        <w:rPr>
          <w:rFonts w:hint="eastAsia" w:eastAsia="宋体"/>
          <w:lang w:eastAsia="zh-CN"/>
        </w:rPr>
      </w:pPr>
      <w:r>
        <w:rPr>
          <w:rFonts w:hint="eastAsia"/>
          <w:lang w:eastAsia="zh-CN"/>
        </w:rPr>
        <w:t>[来源：</w:t>
      </w:r>
      <w:r>
        <w:rPr>
          <w:rFonts w:hint="eastAsia" w:ascii="宋体" w:hAnsi="宋体" w:eastAsia="宋体" w:cs="宋体"/>
          <w:lang w:val="en-US" w:eastAsia="zh-CN"/>
        </w:rPr>
        <w:t>WS/T 845—2024，3.1</w:t>
      </w:r>
      <w:r>
        <w:rPr>
          <w:rFonts w:hint="eastAsia"/>
          <w:lang w:eastAsia="zh-CN"/>
        </w:rPr>
        <w:t>]</w:t>
      </w:r>
    </w:p>
    <w:p w14:paraId="57E0B618">
      <w:pPr>
        <w:pStyle w:val="223"/>
        <w:bidi w:val="0"/>
        <w:spacing w:after="0" w:afterLines="0"/>
        <w:ind w:left="420" w:hanging="420" w:hangingChars="200"/>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 xml:space="preserve">医疗区  medical zone </w:t>
      </w:r>
    </w:p>
    <w:p w14:paraId="26B8394E">
      <w:pPr>
        <w:pStyle w:val="56"/>
        <w:bidi w:val="0"/>
        <w:rPr>
          <w:rFonts w:hint="eastAsia"/>
        </w:rPr>
      </w:pPr>
      <w:r>
        <w:rPr>
          <w:rFonts w:hint="eastAsia"/>
        </w:rPr>
        <w:t>医养结合机构内提供住院医疗服务的区域，该区域提供执业许可范围内的疾病诊疗、康复、护理和安宁疗护服务。</w:t>
      </w:r>
    </w:p>
    <w:p w14:paraId="7AAFD17F">
      <w:pPr>
        <w:pStyle w:val="56"/>
        <w:bidi w:val="0"/>
        <w:rPr>
          <w:rFonts w:hint="eastAsia" w:eastAsia="宋体"/>
          <w:lang w:eastAsia="zh-CN"/>
        </w:rPr>
      </w:pPr>
      <w:r>
        <w:rPr>
          <w:rFonts w:hint="eastAsia"/>
          <w:lang w:eastAsia="zh-CN"/>
        </w:rPr>
        <w:t>[来源：</w:t>
      </w:r>
      <w:r>
        <w:rPr>
          <w:rFonts w:hint="eastAsia" w:ascii="宋体" w:hAnsi="宋体" w:eastAsia="宋体" w:cs="宋体"/>
          <w:lang w:val="en-US" w:eastAsia="zh-CN"/>
        </w:rPr>
        <w:t>WS/T 845—2024，3.</w:t>
      </w:r>
      <w:r>
        <w:rPr>
          <w:rFonts w:hint="eastAsia" w:ascii="宋体" w:hAnsi="宋体" w:cs="宋体"/>
          <w:lang w:val="en-US" w:eastAsia="zh-CN"/>
        </w:rPr>
        <w:t>2</w:t>
      </w:r>
      <w:r>
        <w:rPr>
          <w:rFonts w:hint="eastAsia"/>
          <w:lang w:eastAsia="zh-CN"/>
        </w:rPr>
        <w:t>]</w:t>
      </w:r>
    </w:p>
    <w:p w14:paraId="5033446C">
      <w:pPr>
        <w:pStyle w:val="223"/>
        <w:bidi w:val="0"/>
        <w:spacing w:after="0" w:afterLines="0"/>
        <w:ind w:left="420" w:hanging="420" w:hangingChars="200"/>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养老区  elderly care zone</w:t>
      </w:r>
    </w:p>
    <w:p w14:paraId="0724BEE0">
      <w:pPr>
        <w:pStyle w:val="56"/>
        <w:bidi w:val="0"/>
        <w:rPr>
          <w:rFonts w:hint="eastAsia"/>
        </w:rPr>
      </w:pPr>
      <w:r>
        <w:rPr>
          <w:rFonts w:hint="eastAsia"/>
        </w:rPr>
        <w:t>医养结合机构内提供养老服务的区域，该区域提供生活照料、功能锻炼、健康管理、精神慰藉、文化娱乐服务。</w:t>
      </w:r>
    </w:p>
    <w:p w14:paraId="6979F81F">
      <w:pPr>
        <w:pStyle w:val="56"/>
        <w:bidi w:val="0"/>
        <w:rPr>
          <w:rFonts w:hint="eastAsia"/>
          <w:lang w:eastAsia="zh-CN"/>
        </w:rPr>
      </w:pPr>
      <w:r>
        <w:rPr>
          <w:rFonts w:hint="eastAsia"/>
          <w:lang w:eastAsia="zh-CN"/>
        </w:rPr>
        <w:t>[来源：</w:t>
      </w:r>
      <w:r>
        <w:rPr>
          <w:rFonts w:hint="eastAsia" w:ascii="宋体" w:hAnsi="宋体" w:eastAsia="宋体" w:cs="宋体"/>
          <w:lang w:val="en-US" w:eastAsia="zh-CN"/>
        </w:rPr>
        <w:t>WS/T 845—2024，3.</w:t>
      </w:r>
      <w:r>
        <w:rPr>
          <w:rFonts w:hint="eastAsia" w:ascii="宋体" w:hAnsi="宋体" w:cs="宋体"/>
          <w:lang w:val="en-US" w:eastAsia="zh-CN"/>
        </w:rPr>
        <w:t>3</w:t>
      </w:r>
      <w:r>
        <w:rPr>
          <w:rFonts w:hint="eastAsia"/>
          <w:lang w:eastAsia="zh-CN"/>
        </w:rPr>
        <w:t>]</w:t>
      </w:r>
    </w:p>
    <w:p w14:paraId="533E5735">
      <w:pPr>
        <w:pStyle w:val="223"/>
        <w:bidi w:val="0"/>
        <w:spacing w:after="0" w:afterLines="0"/>
        <w:ind w:left="420" w:hanging="420" w:hangingChars="200"/>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医养结合机构内感染</w:t>
      </w:r>
      <w:r>
        <w:rPr>
          <w:rFonts w:hint="eastAsia" w:ascii="黑体" w:hAnsi="黑体" w:eastAsia="黑体" w:cs="黑体"/>
          <w:lang w:val="en-US" w:eastAsia="zh-CN"/>
        </w:rPr>
        <w:t xml:space="preserve">  </w:t>
      </w:r>
      <w:r>
        <w:rPr>
          <w:rFonts w:hint="eastAsia" w:ascii="黑体" w:hAnsi="黑体" w:eastAsia="黑体" w:cs="黑体"/>
        </w:rPr>
        <w:t>integrated medicaland elderly care facility associated infection</w:t>
      </w:r>
    </w:p>
    <w:p w14:paraId="4E34EBA7">
      <w:pPr>
        <w:pStyle w:val="56"/>
        <w:bidi w:val="0"/>
      </w:pPr>
      <w:r>
        <w:rPr>
          <w:rFonts w:hint="eastAsia"/>
        </w:rPr>
        <w:t>服务对象在医养结合机构内获得的感染，包括入住医养结合机构期间发生的感染和在机构内获得离开机构后发生的感染，但不包括入住机构前已开始或者入住机构时已处于潜伏期的感染；工作人员在医养结合机构内获得的感染也属医养结合机构内感染。</w:t>
      </w:r>
    </w:p>
    <w:p w14:paraId="695D206F">
      <w:pPr>
        <w:pStyle w:val="223"/>
        <w:bidi w:val="0"/>
        <w:spacing w:after="0" w:afterLines="0"/>
        <w:ind w:left="420" w:hanging="420" w:hangingChars="200"/>
        <w:rPr>
          <w:rFonts w:hint="eastAsia" w:ascii="黑体" w:hAnsi="黑体" w:eastAsia="黑体" w:cs="黑体"/>
        </w:rPr>
      </w:pPr>
      <w:r>
        <w:rPr>
          <w:rFonts w:hint="eastAsia" w:ascii="黑体" w:hAnsi="黑体" w:eastAsia="黑体" w:cs="黑体"/>
        </w:rPr>
        <w:br w:type="textWrapping"/>
      </w:r>
      <w:r>
        <w:rPr>
          <w:rFonts w:hint="eastAsia" w:ascii="黑体" w:hAnsi="黑体" w:eastAsia="黑体" w:cs="黑体"/>
        </w:rPr>
        <w:t>医养结合机构内感染监测</w:t>
      </w:r>
      <w:r>
        <w:rPr>
          <w:rFonts w:hint="eastAsia" w:ascii="黑体" w:hAnsi="黑体" w:eastAsia="黑体" w:cs="黑体"/>
          <w:lang w:val="en-US" w:eastAsia="zh-CN"/>
        </w:rPr>
        <w:t xml:space="preserve">  </w:t>
      </w:r>
      <w:r>
        <w:rPr>
          <w:rFonts w:hint="eastAsia" w:ascii="黑体" w:hAnsi="黑体" w:eastAsia="黑体" w:cs="黑体"/>
        </w:rPr>
        <w:t>infection surveillance ofintegrated medicaland elderly care facility</w:t>
      </w:r>
    </w:p>
    <w:p w14:paraId="67875625">
      <w:pPr>
        <w:pStyle w:val="56"/>
        <w:bidi w:val="0"/>
        <w:rPr>
          <w:rFonts w:hint="eastAsia"/>
        </w:rPr>
      </w:pPr>
      <w:r>
        <w:rPr>
          <w:rFonts w:hint="eastAsia"/>
        </w:rPr>
        <w:t>长期、系统、连续地观察、收集和分析医养结合机构内感染在服务对象中发生、分布及其影响因素，并将监测结果报送和反馈给有关部门和科室，为医养结合机构内感染的预防、控制和管理提供科学依据。</w:t>
      </w:r>
    </w:p>
    <w:p w14:paraId="35F2CFD4">
      <w:pPr>
        <w:pStyle w:val="104"/>
        <w:bidi w:val="0"/>
        <w:rPr>
          <w:rFonts w:hint="eastAsia"/>
          <w:lang w:val="en-US" w:eastAsia="zh-CN"/>
        </w:rPr>
      </w:pPr>
      <w:r>
        <w:rPr>
          <w:rFonts w:hint="eastAsia"/>
          <w:lang w:val="en-US" w:eastAsia="zh-CN"/>
        </w:rPr>
        <w:t>管理与要求</w:t>
      </w:r>
    </w:p>
    <w:p w14:paraId="429D5714">
      <w:pPr>
        <w:pStyle w:val="105"/>
        <w:bidi w:val="0"/>
        <w:rPr>
          <w:rFonts w:hint="eastAsia"/>
        </w:rPr>
      </w:pPr>
      <w:r>
        <w:rPr>
          <w:rFonts w:hint="eastAsia"/>
        </w:rPr>
        <w:t>一体化管理机制</w:t>
      </w:r>
    </w:p>
    <w:p w14:paraId="4133F348">
      <w:pPr>
        <w:pStyle w:val="165"/>
        <w:bidi w:val="0"/>
        <w:rPr>
          <w:rFonts w:hint="eastAsia"/>
        </w:rPr>
      </w:pPr>
      <w:r>
        <w:rPr>
          <w:rFonts w:hint="eastAsia"/>
        </w:rPr>
        <w:t>设置医疗区和养老区的医养结合机构应建立医养结合机构内感染监测的协调联动机制和信息共享反馈机制。统一制度规范，确保医疗区和养老区在感染监测的流程、标准等方面保持一致；实现监测信息共享，使医疗区和养老区能够相互了解感染相关信息，以便及时作出应对，实现感染监测的一体化管理。</w:t>
      </w:r>
    </w:p>
    <w:p w14:paraId="006A2495">
      <w:pPr>
        <w:pStyle w:val="165"/>
        <w:bidi w:val="0"/>
        <w:rPr>
          <w:rFonts w:hint="eastAsia"/>
        </w:rPr>
      </w:pPr>
      <w:r>
        <w:rPr>
          <w:rFonts w:hint="eastAsia"/>
        </w:rPr>
        <w:t>应开展感染监测知识与技能培训，感染病例判定、报告等关键环节在医疗区和养老区应执行同质化标准，实现同质化管理。</w:t>
      </w:r>
    </w:p>
    <w:p w14:paraId="0DB5F518">
      <w:pPr>
        <w:pStyle w:val="105"/>
        <w:bidi w:val="0"/>
        <w:rPr>
          <w:rFonts w:hint="eastAsia"/>
        </w:rPr>
      </w:pPr>
      <w:r>
        <w:rPr>
          <w:rFonts w:hint="eastAsia"/>
        </w:rPr>
        <w:t>衔接制管理机制</w:t>
      </w:r>
    </w:p>
    <w:p w14:paraId="480C8620">
      <w:pPr>
        <w:pStyle w:val="165"/>
        <w:bidi w:val="0"/>
        <w:rPr>
          <w:rFonts w:hint="eastAsia"/>
        </w:rPr>
      </w:pPr>
      <w:r>
        <w:rPr>
          <w:rFonts w:hint="eastAsia"/>
        </w:rPr>
        <w:t>服务对象在医养结合机构内医疗区和养老区之间、医养结合机构与其他医疗机构之间的双向转诊，应做好信息沟通，确保转诊前后感染信息的连贯性与准确性。</w:t>
      </w:r>
    </w:p>
    <w:p w14:paraId="05927E5F">
      <w:pPr>
        <w:pStyle w:val="165"/>
        <w:bidi w:val="0"/>
        <w:rPr>
          <w:rFonts w:hint="eastAsia"/>
        </w:rPr>
      </w:pPr>
      <w:r>
        <w:rPr>
          <w:rFonts w:hint="eastAsia"/>
        </w:rPr>
        <w:t>应建立顺畅的信息反馈渠道，病原微生物学检验结果能及时反馈至相关管理区和人员。</w:t>
      </w:r>
    </w:p>
    <w:p w14:paraId="1823C313">
      <w:pPr>
        <w:pStyle w:val="105"/>
        <w:bidi w:val="0"/>
        <w:rPr>
          <w:rFonts w:hint="eastAsia"/>
        </w:rPr>
      </w:pPr>
      <w:r>
        <w:rPr>
          <w:rFonts w:hint="eastAsia"/>
        </w:rPr>
        <w:t>监测要求</w:t>
      </w:r>
    </w:p>
    <w:p w14:paraId="116CBC36">
      <w:pPr>
        <w:pStyle w:val="165"/>
        <w:bidi w:val="0"/>
        <w:rPr>
          <w:rFonts w:hint="eastAsia"/>
        </w:rPr>
      </w:pPr>
      <w:r>
        <w:rPr>
          <w:rFonts w:hint="eastAsia"/>
        </w:rPr>
        <w:t>已经规范开展全院综合性监测的医养结合机构应常态化、持续开展感染病例监测，掌握本机构常见的感染类型、感染病原体和感染变化趋势。有条件的机构应结合实际，根据风险评估结果开展目标性监测。</w:t>
      </w:r>
    </w:p>
    <w:p w14:paraId="1B1BD053">
      <w:pPr>
        <w:pStyle w:val="165"/>
        <w:bidi w:val="0"/>
        <w:rPr>
          <w:rFonts w:hint="eastAsia"/>
        </w:rPr>
      </w:pPr>
      <w:r>
        <w:rPr>
          <w:rFonts w:hint="eastAsia"/>
        </w:rPr>
        <w:t>应每年至少开展一次机构内感染现患率调查。宜根据医院感染管理质量控制中心的要求开展。</w:t>
      </w:r>
    </w:p>
    <w:p w14:paraId="4BEE3A46">
      <w:pPr>
        <w:pStyle w:val="105"/>
        <w:bidi w:val="0"/>
        <w:rPr>
          <w:rFonts w:hint="eastAsia"/>
        </w:rPr>
      </w:pPr>
      <w:r>
        <w:rPr>
          <w:rFonts w:hint="eastAsia"/>
        </w:rPr>
        <w:t>人员与设施要求</w:t>
      </w:r>
    </w:p>
    <w:p w14:paraId="620A9947">
      <w:pPr>
        <w:pStyle w:val="165"/>
        <w:bidi w:val="0"/>
        <w:rPr>
          <w:rFonts w:hint="eastAsia"/>
        </w:rPr>
      </w:pPr>
      <w:r>
        <w:rPr>
          <w:rFonts w:hint="eastAsia"/>
        </w:rPr>
        <w:t>医养结合机构应根据实际情况配置感染预防和控制专（兼）职人员。</w:t>
      </w:r>
      <w:r>
        <w:rPr>
          <w:rFonts w:hint="eastAsia"/>
          <w:lang w:val="en-US" w:eastAsia="zh-CN"/>
        </w:rPr>
        <w:t>应</w:t>
      </w:r>
      <w:r>
        <w:rPr>
          <w:rFonts w:hint="eastAsia"/>
        </w:rPr>
        <w:t>按每150～200张实际使用床位</w:t>
      </w:r>
      <w:r>
        <w:rPr>
          <w:rFonts w:hint="eastAsia"/>
          <w:lang w:eastAsia="zh-CN"/>
        </w:rPr>
        <w:t>，</w:t>
      </w:r>
      <w:r>
        <w:rPr>
          <w:rFonts w:hint="eastAsia"/>
        </w:rPr>
        <w:t>至少配备1名感染预防与控制专职人员，宜每个管理区配备一名兼职感染预防与控制人员。宜设置一名临床医生兼职负责感染病例监测和报告工作。</w:t>
      </w:r>
    </w:p>
    <w:p w14:paraId="6C25E43B">
      <w:pPr>
        <w:pStyle w:val="165"/>
        <w:bidi w:val="0"/>
        <w:rPr>
          <w:rFonts w:hint="eastAsia"/>
        </w:rPr>
      </w:pPr>
      <w:r>
        <w:rPr>
          <w:rFonts w:hint="eastAsia"/>
        </w:rPr>
        <w:t>感染预防和控制专（兼）职人员应由有医学专业背景的工作人员担任，实行规范化培训考核制度，从事医院感染管理专职工作2年内取得岗位培训合格证书。</w:t>
      </w:r>
    </w:p>
    <w:p w14:paraId="0E53AF2B">
      <w:pPr>
        <w:pStyle w:val="165"/>
        <w:bidi w:val="0"/>
        <w:rPr>
          <w:rFonts w:hint="eastAsia"/>
        </w:rPr>
      </w:pPr>
      <w:r>
        <w:rPr>
          <w:rFonts w:hint="eastAsia"/>
        </w:rPr>
        <w:t>应定期查阅上</w:t>
      </w:r>
      <w:r>
        <w:rPr>
          <w:rFonts w:hint="eastAsia"/>
          <w:color w:val="auto"/>
        </w:rPr>
        <w:t>级卫生行政部门发</w:t>
      </w:r>
      <w:r>
        <w:rPr>
          <w:rFonts w:hint="eastAsia"/>
        </w:rPr>
        <w:t>布的感染监测信息，了解本地区的耐药变化趋势。</w:t>
      </w:r>
    </w:p>
    <w:p w14:paraId="5B936C05">
      <w:pPr>
        <w:pStyle w:val="165"/>
        <w:bidi w:val="0"/>
        <w:rPr>
          <w:rFonts w:hint="eastAsia"/>
        </w:rPr>
      </w:pPr>
      <w:r>
        <w:rPr>
          <w:rFonts w:hint="eastAsia"/>
        </w:rPr>
        <w:t>有条件的医养结合机构宜设置实验室，提供及时的实验室检验结果，不具备条件的机构宜委托具备资质的第三方检验机构，开展外送检验服务。</w:t>
      </w:r>
    </w:p>
    <w:p w14:paraId="6CC6892C">
      <w:pPr>
        <w:pStyle w:val="104"/>
        <w:bidi w:val="0"/>
        <w:rPr>
          <w:rFonts w:hint="eastAsia"/>
        </w:rPr>
      </w:pPr>
      <w:r>
        <w:rPr>
          <w:rFonts w:hint="eastAsia"/>
        </w:rPr>
        <w:t>监测方法及质量控制</w:t>
      </w:r>
    </w:p>
    <w:p w14:paraId="0D83ECFF">
      <w:pPr>
        <w:pStyle w:val="105"/>
        <w:bidi w:val="0"/>
        <w:rPr>
          <w:rFonts w:hint="eastAsia"/>
        </w:rPr>
      </w:pPr>
      <w:r>
        <w:rPr>
          <w:rFonts w:hint="eastAsia"/>
        </w:rPr>
        <w:t>监测方法</w:t>
      </w:r>
    </w:p>
    <w:p w14:paraId="58F9321C">
      <w:pPr>
        <w:pStyle w:val="165"/>
        <w:bidi w:val="0"/>
        <w:rPr>
          <w:rFonts w:hint="eastAsia"/>
        </w:rPr>
      </w:pPr>
      <w:r>
        <w:rPr>
          <w:rFonts w:hint="eastAsia"/>
        </w:rPr>
        <w:t>全院综合性监测、目标性监测和现患率调查方法按WS/T</w:t>
      </w:r>
      <w:r>
        <w:rPr>
          <w:rFonts w:hint="eastAsia"/>
          <w:lang w:val="en-US" w:eastAsia="zh-CN"/>
        </w:rPr>
        <w:t xml:space="preserve"> </w:t>
      </w:r>
      <w:r>
        <w:rPr>
          <w:rFonts w:hint="eastAsia"/>
        </w:rPr>
        <w:t>312执行。</w:t>
      </w:r>
    </w:p>
    <w:p w14:paraId="7B11EDFE">
      <w:pPr>
        <w:pStyle w:val="165"/>
        <w:bidi w:val="0"/>
        <w:rPr>
          <w:rFonts w:hint="eastAsia"/>
        </w:rPr>
      </w:pPr>
      <w:r>
        <w:rPr>
          <w:rFonts w:hint="eastAsia"/>
        </w:rPr>
        <w:t>医养结合机构应根据风险评估结果开展侵入性诊疗器械相关感染的目标性监测，监测日志表见附录A。</w:t>
      </w:r>
    </w:p>
    <w:p w14:paraId="54797513">
      <w:pPr>
        <w:pStyle w:val="165"/>
        <w:bidi w:val="0"/>
        <w:rPr>
          <w:rFonts w:hint="eastAsia"/>
        </w:rPr>
      </w:pPr>
      <w:r>
        <w:rPr>
          <w:rFonts w:hint="eastAsia"/>
        </w:rPr>
        <w:t>应结合本机构的感染风险，至少每年开展一次环境卫生学及消毒效果监测，监测方法和结果符合GB 15982要求。</w:t>
      </w:r>
    </w:p>
    <w:p w14:paraId="57FA84F2">
      <w:pPr>
        <w:pStyle w:val="165"/>
        <w:bidi w:val="0"/>
        <w:rPr>
          <w:rFonts w:hint="eastAsia"/>
        </w:rPr>
      </w:pPr>
      <w:r>
        <w:rPr>
          <w:rFonts w:hint="eastAsia"/>
        </w:rPr>
        <w:t>手卫生的监测方法按WS/T 313执行。</w:t>
      </w:r>
    </w:p>
    <w:p w14:paraId="5A67124F">
      <w:pPr>
        <w:pStyle w:val="165"/>
        <w:bidi w:val="0"/>
        <w:rPr>
          <w:rFonts w:hint="eastAsia"/>
        </w:rPr>
      </w:pPr>
      <w:r>
        <w:rPr>
          <w:rFonts w:hint="eastAsia"/>
        </w:rPr>
        <w:t>配制的化学消毒液以及连续使用的消毒液使用前应进行有效浓度的监测，具体监测方法按照产品说明书要求进行。</w:t>
      </w:r>
    </w:p>
    <w:p w14:paraId="39250928">
      <w:pPr>
        <w:pStyle w:val="165"/>
        <w:bidi w:val="0"/>
        <w:rPr>
          <w:rFonts w:hint="eastAsia"/>
        </w:rPr>
      </w:pPr>
      <w:r>
        <w:rPr>
          <w:rFonts w:hint="eastAsia"/>
        </w:rPr>
        <w:t>环境卫生学、手卫生及消毒效果监测项目和频次</w:t>
      </w:r>
      <w:r>
        <w:rPr>
          <w:rFonts w:hint="eastAsia"/>
          <w:lang w:val="en-US" w:eastAsia="zh-CN"/>
        </w:rPr>
        <w:t>按照</w:t>
      </w:r>
      <w:r>
        <w:rPr>
          <w:rFonts w:hint="eastAsia"/>
        </w:rPr>
        <w:t>附录B。</w:t>
      </w:r>
    </w:p>
    <w:p w14:paraId="281846C6">
      <w:pPr>
        <w:pStyle w:val="165"/>
        <w:bidi w:val="0"/>
        <w:rPr>
          <w:rFonts w:hint="eastAsia"/>
        </w:rPr>
      </w:pPr>
      <w:r>
        <w:rPr>
          <w:rFonts w:hint="eastAsia"/>
        </w:rPr>
        <w:t>污水质量要求和监测要求按GB 18466执行。</w:t>
      </w:r>
    </w:p>
    <w:p w14:paraId="1CD16104">
      <w:pPr>
        <w:pStyle w:val="105"/>
        <w:bidi w:val="0"/>
        <w:rPr>
          <w:rFonts w:hint="eastAsia"/>
        </w:rPr>
      </w:pPr>
      <w:r>
        <w:rPr>
          <w:rFonts w:hint="eastAsia"/>
        </w:rPr>
        <w:t>监测信息的收集</w:t>
      </w:r>
    </w:p>
    <w:p w14:paraId="000FF039">
      <w:pPr>
        <w:pStyle w:val="165"/>
        <w:bidi w:val="0"/>
        <w:rPr>
          <w:rFonts w:hint="eastAsia"/>
        </w:rPr>
      </w:pPr>
      <w:r>
        <w:rPr>
          <w:rFonts w:hint="eastAsia"/>
        </w:rPr>
        <w:t>宜使用信息化监测系统收集资料，未配备信息系统的机构宜使用电子登记表进行感染信息记录，提升数据统计的准确性和可追溯性。感染信息登记表</w:t>
      </w:r>
      <w:r>
        <w:rPr>
          <w:rFonts w:hint="eastAsia"/>
          <w:lang w:val="en-US" w:eastAsia="zh-CN"/>
        </w:rPr>
        <w:t>样式</w:t>
      </w:r>
      <w:r>
        <w:rPr>
          <w:rFonts w:hint="eastAsia"/>
        </w:rPr>
        <w:t>见附录C。</w:t>
      </w:r>
    </w:p>
    <w:p w14:paraId="45ED2C3D">
      <w:pPr>
        <w:pStyle w:val="165"/>
        <w:bidi w:val="0"/>
        <w:rPr>
          <w:rFonts w:hint="eastAsia"/>
        </w:rPr>
      </w:pPr>
      <w:r>
        <w:rPr>
          <w:rFonts w:hint="eastAsia"/>
        </w:rPr>
        <w:t>感染资料的收集包括每日健康监测、外出就医情况、抗菌药物使用情况、查房、病例讨论、医疗与护理记录、实验室与影像学报告和其他部门的资料，以及流行病学调查等。</w:t>
      </w:r>
    </w:p>
    <w:p w14:paraId="7E6F4BC8">
      <w:pPr>
        <w:pStyle w:val="165"/>
        <w:bidi w:val="0"/>
        <w:rPr>
          <w:rFonts w:hint="eastAsia"/>
        </w:rPr>
      </w:pPr>
      <w:r>
        <w:rPr>
          <w:rFonts w:hint="eastAsia"/>
        </w:rPr>
        <w:t>不具备抗菌药物使用监测条件的机构宜定期查阅抗菌药物的出入库记录、患者自购药等报表或记录评估感染性疾病患者收治情况和医院感染发生情况。</w:t>
      </w:r>
    </w:p>
    <w:p w14:paraId="61FE9FF9">
      <w:pPr>
        <w:pStyle w:val="105"/>
        <w:bidi w:val="0"/>
        <w:rPr>
          <w:rFonts w:hint="eastAsia"/>
        </w:rPr>
      </w:pPr>
      <w:r>
        <w:rPr>
          <w:rFonts w:hint="eastAsia"/>
        </w:rPr>
        <w:t>感染监测、识别与追踪</w:t>
      </w:r>
    </w:p>
    <w:p w14:paraId="3AA13DB4">
      <w:pPr>
        <w:pStyle w:val="165"/>
        <w:bidi w:val="0"/>
        <w:rPr>
          <w:rFonts w:hint="eastAsia"/>
        </w:rPr>
      </w:pPr>
      <w:r>
        <w:rPr>
          <w:rFonts w:hint="eastAsia"/>
        </w:rPr>
        <w:t>应对所有新入住服务对象进行感染性疾病询问和排查，包括传染性疾病和多重耐药菌感染等非传染性感染性疾病。</w:t>
      </w:r>
    </w:p>
    <w:p w14:paraId="095292CB">
      <w:pPr>
        <w:pStyle w:val="165"/>
        <w:bidi w:val="0"/>
        <w:rPr>
          <w:rFonts w:hint="eastAsia"/>
        </w:rPr>
      </w:pPr>
      <w:r>
        <w:rPr>
          <w:rFonts w:hint="eastAsia"/>
        </w:rPr>
        <w:t>应开展日常健康监测和感染症状监测，系统、持续地收集和分析服务对象的感染相关症状信息，发现疑似感染应及时完善相关检查，尽早明确诊断。</w:t>
      </w:r>
    </w:p>
    <w:p w14:paraId="6AA7F914">
      <w:pPr>
        <w:pStyle w:val="165"/>
        <w:bidi w:val="0"/>
        <w:rPr>
          <w:rFonts w:hint="eastAsia"/>
        </w:rPr>
      </w:pPr>
      <w:r>
        <w:rPr>
          <w:rFonts w:hint="eastAsia"/>
        </w:rPr>
        <w:t>服务对象入住期间因感染转入同一机构内的医疗区或转出至其他医疗机构，应做好感染相关信息的追踪记录。</w:t>
      </w:r>
    </w:p>
    <w:p w14:paraId="6A5C51C0">
      <w:pPr>
        <w:pStyle w:val="165"/>
        <w:bidi w:val="0"/>
        <w:rPr>
          <w:rFonts w:hint="eastAsia"/>
        </w:rPr>
      </w:pPr>
      <w:r>
        <w:rPr>
          <w:rFonts w:hint="eastAsia"/>
        </w:rPr>
        <w:t>应提高感染监测和风险识别的敏感性，建立预警机制，发生医院感染聚集，应及时查找原因和早期干预，防止感染扩散。</w:t>
      </w:r>
      <w:r>
        <w:rPr>
          <w:rFonts w:hint="eastAsia"/>
          <w:lang w:val="en-US" w:eastAsia="zh-CN"/>
        </w:rPr>
        <w:t>对</w:t>
      </w:r>
      <w:r>
        <w:rPr>
          <w:rFonts w:hint="eastAsia"/>
        </w:rPr>
        <w:t>医养结合机构内感染暴发、疑似暴发、聚集应按WS/T 524执行。</w:t>
      </w:r>
    </w:p>
    <w:p w14:paraId="04A2187B">
      <w:pPr>
        <w:pStyle w:val="165"/>
        <w:bidi w:val="0"/>
        <w:rPr>
          <w:rFonts w:hint="eastAsia"/>
        </w:rPr>
      </w:pPr>
      <w:r>
        <w:rPr>
          <w:rFonts w:hint="eastAsia"/>
        </w:rPr>
        <w:t>季节性传染病流行和特定传染病疫情期间应重点监测相关传染病的发病情况。</w:t>
      </w:r>
    </w:p>
    <w:p w14:paraId="00EC1525">
      <w:pPr>
        <w:pStyle w:val="105"/>
        <w:bidi w:val="0"/>
      </w:pPr>
      <w:r>
        <w:rPr>
          <w:rFonts w:hint="eastAsia"/>
        </w:rPr>
        <w:t>监测信息的总结、分析和反馈</w:t>
      </w:r>
    </w:p>
    <w:p w14:paraId="33D2656F">
      <w:pPr>
        <w:pStyle w:val="165"/>
        <w:bidi w:val="0"/>
      </w:pPr>
      <w:r>
        <w:rPr>
          <w:rFonts w:hint="eastAsia"/>
        </w:rPr>
        <w:t>应将感染监测的质量控制纳入医疗质量管理体系，宜参照《医院感染管理</w:t>
      </w:r>
      <w:r>
        <w:rPr>
          <w:rFonts w:hint="eastAsia"/>
          <w:lang w:val="en-US" w:eastAsia="zh-CN"/>
        </w:rPr>
        <w:t>医疗</w:t>
      </w:r>
      <w:r>
        <w:rPr>
          <w:rFonts w:hint="eastAsia"/>
        </w:rPr>
        <w:t>质量控制指标</w:t>
      </w:r>
      <w:r>
        <w:rPr>
          <w:rFonts w:hint="eastAsia"/>
          <w:lang w:eastAsia="zh-CN"/>
        </w:rPr>
        <w:t>（</w:t>
      </w:r>
      <w:r>
        <w:rPr>
          <w:rFonts w:hint="eastAsia"/>
          <w:lang w:val="en-US" w:eastAsia="zh-CN"/>
        </w:rPr>
        <w:t>2024年版</w:t>
      </w:r>
      <w:r>
        <w:rPr>
          <w:rFonts w:hint="eastAsia"/>
          <w:lang w:eastAsia="zh-CN"/>
        </w:rPr>
        <w:t>）</w:t>
      </w:r>
      <w:r>
        <w:rPr>
          <w:rFonts w:hint="eastAsia"/>
        </w:rPr>
        <w:t>》</w:t>
      </w:r>
      <w:r>
        <w:rPr>
          <w:rFonts w:hint="eastAsia"/>
          <w:lang w:val="en-US" w:eastAsia="zh-CN"/>
        </w:rPr>
        <w:t>并</w:t>
      </w:r>
      <w:r>
        <w:rPr>
          <w:rFonts w:hint="eastAsia"/>
        </w:rPr>
        <w:t>结合本机构实际设定质量指标，建立感染质量指标评价体系，定期对本机构的感染管理质量进行评价。</w:t>
      </w:r>
    </w:p>
    <w:p w14:paraId="2F924BF5">
      <w:pPr>
        <w:pStyle w:val="165"/>
        <w:bidi w:val="0"/>
      </w:pPr>
      <w:r>
        <w:rPr>
          <w:rFonts w:hint="eastAsia"/>
        </w:rPr>
        <w:t>应至少每季度对监测资料进行统计分析，及时反馈监测结果。根据监测发现的问题，提出改进建议，确保监测数据的准确性和监测工作的有效性。设立感染管理委员会的机构，应将感染监测情况向感染管理委员会汇报。</w:t>
      </w:r>
      <w:r>
        <w:rPr>
          <w:rFonts w:hint="eastAsia"/>
          <w:lang w:val="en-US" w:eastAsia="zh-CN"/>
        </w:rPr>
        <w:t>医养结合机构内感染发病率</w:t>
      </w:r>
      <w:r>
        <w:rPr>
          <w:rFonts w:hint="eastAsia"/>
        </w:rPr>
        <w:t>报表见附录D。</w:t>
      </w:r>
    </w:p>
    <w:p w14:paraId="1C87F09D">
      <w:pPr>
        <w:pStyle w:val="165"/>
        <w:bidi w:val="0"/>
      </w:pPr>
      <w:r>
        <w:rPr>
          <w:rFonts w:hint="eastAsia"/>
        </w:rPr>
        <w:t>医养结合机构各管理区应掌握本区域的感染监测数据，根据监测结果找出风险环节并改进，将感染风险保持在低水平。</w:t>
      </w:r>
    </w:p>
    <w:p w14:paraId="267F8FDE">
      <w:pPr>
        <w:pStyle w:val="104"/>
        <w:bidi w:val="0"/>
        <w:rPr>
          <w:rFonts w:hint="eastAsia"/>
        </w:rPr>
      </w:pPr>
      <w:r>
        <w:rPr>
          <w:rFonts w:hint="eastAsia"/>
        </w:rPr>
        <w:t>感染病例报告</w:t>
      </w:r>
    </w:p>
    <w:p w14:paraId="26FF7562">
      <w:pPr>
        <w:pStyle w:val="162"/>
        <w:bidi w:val="0"/>
      </w:pPr>
      <w:r>
        <w:rPr>
          <w:rFonts w:hint="eastAsia"/>
        </w:rPr>
        <w:t>医养结合机构各管理区发现机构内感染病例，应24</w:t>
      </w:r>
      <w:r>
        <w:rPr>
          <w:rFonts w:hint="eastAsia"/>
          <w:lang w:val="en-US" w:eastAsia="zh-CN"/>
        </w:rPr>
        <w:t xml:space="preserve"> h</w:t>
      </w:r>
      <w:r>
        <w:rPr>
          <w:rFonts w:hint="eastAsia"/>
        </w:rPr>
        <w:t>内报告感染管理部门。</w:t>
      </w:r>
    </w:p>
    <w:p w14:paraId="40C3F021">
      <w:pPr>
        <w:pStyle w:val="162"/>
        <w:bidi w:val="0"/>
      </w:pPr>
      <w:r>
        <w:rPr>
          <w:rFonts w:hint="eastAsia"/>
        </w:rPr>
        <w:t>机构内或同一病区内短时间内出现2例或2例以上临床症候群相似、怀疑有共同感染源的感染病例；或</w:t>
      </w:r>
      <w:r>
        <w:t>2</w:t>
      </w:r>
      <w:r>
        <w:rPr>
          <w:rFonts w:hint="eastAsia"/>
        </w:rPr>
        <w:t>例以上怀疑有共同感染源或感染途径的感染病例现象，应及时报告感染管理部门，早期识别感染暴发和处置。医养结合机构内感染暴发常见部位和病原体见附录E。</w:t>
      </w:r>
    </w:p>
    <w:p w14:paraId="78930E8E">
      <w:pPr>
        <w:pStyle w:val="162"/>
        <w:bidi w:val="0"/>
      </w:pPr>
      <w:r>
        <w:rPr>
          <w:rFonts w:hint="eastAsia"/>
        </w:rPr>
        <w:t>设立微生物实验室的机构，短时间内发现同一管理区连续出现3例或3例以上耐药谱相似的病例，或检出特殊的、重要的病原体，实验室应立即报告感染管理部门。</w:t>
      </w:r>
    </w:p>
    <w:p w14:paraId="225C16E4">
      <w:pPr>
        <w:pStyle w:val="162"/>
        <w:bidi w:val="0"/>
      </w:pPr>
      <w:r>
        <w:rPr>
          <w:rFonts w:hint="eastAsia"/>
        </w:rPr>
        <w:t>医养结合机构内感染暴发应按WS/T 524进行报告。</w:t>
      </w:r>
    </w:p>
    <w:p w14:paraId="155E72C3">
      <w:pPr>
        <w:pStyle w:val="162"/>
        <w:bidi w:val="0"/>
      </w:pPr>
      <w:r>
        <w:rPr>
          <w:rFonts w:hint="eastAsia"/>
        </w:rPr>
        <w:t>医养结合机构内感染和感染暴发属于法定传染病的，应按《中华人民共和国传染病防治法》和《国家突发公共卫生事件应急预案》的规定进行报告</w:t>
      </w:r>
      <w:r>
        <w:rPr>
          <w:rFonts w:hint="eastAsia"/>
          <w:lang w:eastAsia="zh-CN"/>
        </w:rPr>
        <w:t>。</w:t>
      </w:r>
    </w:p>
    <w:p w14:paraId="372F5E12">
      <w:pPr>
        <w:pStyle w:val="56"/>
        <w:rPr>
          <w:rFonts w:hint="eastAsia"/>
          <w:lang w:val="en-US" w:eastAsia="zh-CN"/>
        </w:rPr>
      </w:pPr>
    </w:p>
    <w:p w14:paraId="7FC48562">
      <w:pPr>
        <w:pStyle w:val="56"/>
        <w:ind w:firstLine="420"/>
        <w:rPr>
          <w:rFonts w:hint="default"/>
          <w:lang w:val="en-US" w:eastAsia="zh-CN"/>
        </w:rPr>
      </w:pPr>
    </w:p>
    <w:p w14:paraId="3F1BBA41">
      <w:pPr>
        <w:pStyle w:val="56"/>
        <w:ind w:firstLine="420"/>
      </w:pPr>
    </w:p>
    <w:p w14:paraId="25C518F8">
      <w:pPr>
        <w:pStyle w:val="56"/>
        <w:ind w:firstLine="420"/>
        <w:rPr>
          <w:rFonts w:hint="eastAsia" w:eastAsia="宋体"/>
          <w:lang w:eastAsia="zh-CN"/>
        </w:rPr>
      </w:pPr>
    </w:p>
    <w:p w14:paraId="155BB544">
      <w:pPr>
        <w:pStyle w:val="56"/>
        <w:ind w:firstLine="420"/>
      </w:pPr>
    </w:p>
    <w:p w14:paraId="7A45BD01">
      <w:pPr>
        <w:pStyle w:val="56"/>
        <w:ind w:firstLine="420"/>
      </w:pPr>
    </w:p>
    <w:p w14:paraId="6070BE41">
      <w:pPr>
        <w:pStyle w:val="56"/>
        <w:ind w:firstLine="420"/>
      </w:pPr>
    </w:p>
    <w:p w14:paraId="603FBD38">
      <w:pPr>
        <w:pStyle w:val="56"/>
        <w:ind w:firstLine="420"/>
      </w:pPr>
    </w:p>
    <w:p w14:paraId="084B05FB">
      <w:pPr>
        <w:pStyle w:val="56"/>
        <w:ind w:firstLine="420"/>
      </w:pPr>
    </w:p>
    <w:p w14:paraId="41313298">
      <w:pPr>
        <w:pStyle w:val="56"/>
        <w:ind w:firstLine="420"/>
      </w:pPr>
    </w:p>
    <w:p w14:paraId="176EC4D7">
      <w:pPr>
        <w:pStyle w:val="56"/>
        <w:ind w:firstLine="420"/>
      </w:pPr>
    </w:p>
    <w:p w14:paraId="0F823ADC">
      <w:pPr>
        <w:pStyle w:val="56"/>
        <w:ind w:firstLine="420"/>
      </w:pPr>
    </w:p>
    <w:p w14:paraId="1218B9BB">
      <w:pPr>
        <w:pStyle w:val="56"/>
        <w:ind w:firstLine="420"/>
      </w:pPr>
    </w:p>
    <w:p w14:paraId="5999EA10">
      <w:pPr>
        <w:pStyle w:val="56"/>
        <w:ind w:firstLine="420"/>
      </w:pPr>
    </w:p>
    <w:p w14:paraId="00B54B52">
      <w:pPr>
        <w:pStyle w:val="56"/>
        <w:ind w:firstLine="420"/>
      </w:pPr>
    </w:p>
    <w:p w14:paraId="461744A8">
      <w:pPr>
        <w:pStyle w:val="56"/>
        <w:ind w:firstLine="420"/>
      </w:pPr>
    </w:p>
    <w:p w14:paraId="05B1BFE5">
      <w:pPr>
        <w:pStyle w:val="56"/>
        <w:ind w:firstLine="420"/>
      </w:pPr>
    </w:p>
    <w:p w14:paraId="0F1B717C">
      <w:pPr>
        <w:pStyle w:val="56"/>
        <w:bidi w:val="0"/>
      </w:pPr>
    </w:p>
    <w:p w14:paraId="33C58483">
      <w:pPr>
        <w:pStyle w:val="56"/>
        <w:bidi w:val="0"/>
        <w:sectPr>
          <w:headerReference r:id="rId14" w:type="default"/>
          <w:footerReference r:id="rId16" w:type="default"/>
          <w:headerReference r:id="rId15" w:type="even"/>
          <w:footerReference r:id="rId17" w:type="even"/>
          <w:pgSz w:w="11906" w:h="16838"/>
          <w:pgMar w:top="1928" w:right="1134" w:bottom="1134" w:left="1134" w:header="1418" w:footer="1134" w:gutter="284"/>
          <w:pgNumType w:start="1"/>
          <w:cols w:space="425" w:num="1"/>
          <w:formProt w:val="0"/>
          <w:docGrid w:type="lines" w:linePitch="312" w:charSpace="0"/>
        </w:sectPr>
      </w:pPr>
    </w:p>
    <w:bookmarkEnd w:id="21"/>
    <w:p w14:paraId="4ADE8976">
      <w:pPr>
        <w:pStyle w:val="198"/>
        <w:bidi w:val="0"/>
      </w:pPr>
      <w:bookmarkStart w:id="43" w:name="BookMark5"/>
    </w:p>
    <w:p w14:paraId="292E2E5B">
      <w:pPr>
        <w:pStyle w:val="199"/>
        <w:bidi w:val="0"/>
      </w:pPr>
    </w:p>
    <w:p w14:paraId="27677A22">
      <w:pPr>
        <w:pStyle w:val="76"/>
        <w:bidi w:val="0"/>
      </w:pPr>
      <w:r>
        <w:br w:type="textWrapping"/>
      </w:r>
      <w:r>
        <w:rPr>
          <w:rFonts w:hint="eastAsia"/>
          <w:lang w:eastAsia="zh-CN"/>
        </w:rPr>
        <w:t>（资料性）</w:t>
      </w:r>
      <w:r>
        <w:rPr>
          <w:rFonts w:hint="eastAsia"/>
          <w:lang w:eastAsia="zh-CN"/>
        </w:rPr>
        <w:br w:type="textWrapping"/>
      </w:r>
      <w:r>
        <w:rPr>
          <w:rFonts w:hint="eastAsia"/>
          <w:lang w:eastAsia="zh-CN"/>
        </w:rPr>
        <w:t>器械相关感染监测日志表</w:t>
      </w:r>
    </w:p>
    <w:p w14:paraId="6DA14E1D">
      <w:pPr>
        <w:pStyle w:val="56"/>
        <w:bidi w:val="0"/>
        <w:rPr>
          <w:rFonts w:hint="eastAsia" w:ascii="宋体" w:hAnsi="宋体" w:eastAsia="宋体" w:cs="宋体"/>
          <w:lang w:val="en-US" w:eastAsia="zh-CN"/>
        </w:rPr>
      </w:pPr>
      <w:r>
        <w:rPr>
          <w:rFonts w:hint="eastAsia" w:ascii="宋体" w:hAnsi="宋体" w:eastAsia="宋体" w:cs="宋体"/>
          <w:lang w:val="en-US" w:eastAsia="zh-CN"/>
        </w:rPr>
        <w:t>器械相关感染监测日志表见表A.1。</w:t>
      </w:r>
    </w:p>
    <w:p w14:paraId="4B351864">
      <w:pPr>
        <w:pStyle w:val="77"/>
        <w:bidi w:val="0"/>
        <w:rPr>
          <w:rFonts w:hint="eastAsia"/>
          <w:lang w:val="en-US" w:eastAsia="zh-CN"/>
        </w:rPr>
      </w:pPr>
      <w:r>
        <w:rPr>
          <w:rFonts w:hint="eastAsia"/>
          <w:lang w:val="en-US" w:eastAsia="zh-CN"/>
        </w:rPr>
        <w:t>器械相关感染监测日志表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645"/>
        <w:gridCol w:w="969"/>
        <w:gridCol w:w="343"/>
        <w:gridCol w:w="343"/>
        <w:gridCol w:w="343"/>
        <w:gridCol w:w="343"/>
        <w:gridCol w:w="343"/>
        <w:gridCol w:w="343"/>
        <w:gridCol w:w="343"/>
        <w:gridCol w:w="343"/>
        <w:gridCol w:w="343"/>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972"/>
      </w:tblGrid>
      <w:tr w14:paraId="612C3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4033" w:type="dxa"/>
            <w:gridSpan w:val="34"/>
            <w:tcBorders>
              <w:top w:val="nil"/>
              <w:left w:val="nil"/>
              <w:bottom w:val="single" w:color="auto" w:sz="8" w:space="0"/>
              <w:right w:val="nil"/>
            </w:tcBorders>
            <w:vAlign w:val="center"/>
          </w:tcPr>
          <w:p w14:paraId="446DC627">
            <w:pPr>
              <w:pStyle w:val="178"/>
              <w:bidi w:val="0"/>
              <w:spacing w:line="240" w:lineRule="auto"/>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监测时间：    年    月</w:t>
            </w:r>
          </w:p>
        </w:tc>
      </w:tr>
      <w:tr w14:paraId="34B847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45" w:type="dxa"/>
            <w:tcBorders>
              <w:top w:val="single" w:color="auto" w:sz="8" w:space="0"/>
              <w:bottom w:val="single" w:color="auto" w:sz="8" w:space="0"/>
            </w:tcBorders>
            <w:vAlign w:val="center"/>
          </w:tcPr>
          <w:p w14:paraId="55E0B419">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姓名</w:t>
            </w:r>
          </w:p>
          <w:p w14:paraId="1B942EBF">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或</w:t>
            </w:r>
            <w:r>
              <w:rPr>
                <w:rFonts w:hint="eastAsia" w:ascii="宋体" w:hAnsi="宋体" w:eastAsia="宋体" w:cs="宋体"/>
                <w:sz w:val="18"/>
                <w:szCs w:val="18"/>
                <w:lang w:val="en-US" w:eastAsia="zh-CN"/>
              </w:rPr>
              <w:t>病案号</w:t>
            </w:r>
          </w:p>
        </w:tc>
        <w:tc>
          <w:tcPr>
            <w:tcW w:w="969" w:type="dxa"/>
            <w:tcBorders>
              <w:top w:val="single" w:color="auto" w:sz="8" w:space="0"/>
              <w:bottom w:val="single" w:color="auto" w:sz="8" w:space="0"/>
            </w:tcBorders>
            <w:vAlign w:val="center"/>
          </w:tcPr>
          <w:p w14:paraId="26FC7EE5">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侵入性器械类别</w:t>
            </w:r>
          </w:p>
        </w:tc>
        <w:tc>
          <w:tcPr>
            <w:tcW w:w="343" w:type="dxa"/>
            <w:tcBorders>
              <w:top w:val="single" w:color="auto" w:sz="8" w:space="0"/>
              <w:bottom w:val="single" w:color="auto" w:sz="8" w:space="0"/>
            </w:tcBorders>
            <w:vAlign w:val="center"/>
          </w:tcPr>
          <w:p w14:paraId="007C3F3E">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343" w:type="dxa"/>
            <w:tcBorders>
              <w:top w:val="single" w:color="auto" w:sz="8" w:space="0"/>
              <w:bottom w:val="single" w:color="auto" w:sz="8" w:space="0"/>
            </w:tcBorders>
            <w:vAlign w:val="center"/>
          </w:tcPr>
          <w:p w14:paraId="78445043">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343" w:type="dxa"/>
            <w:tcBorders>
              <w:top w:val="single" w:color="auto" w:sz="8" w:space="0"/>
              <w:bottom w:val="single" w:color="auto" w:sz="8" w:space="0"/>
            </w:tcBorders>
            <w:vAlign w:val="center"/>
          </w:tcPr>
          <w:p w14:paraId="2B3B386D">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343" w:type="dxa"/>
            <w:tcBorders>
              <w:top w:val="single" w:color="auto" w:sz="8" w:space="0"/>
              <w:bottom w:val="single" w:color="auto" w:sz="8" w:space="0"/>
            </w:tcBorders>
            <w:vAlign w:val="center"/>
          </w:tcPr>
          <w:p w14:paraId="0BA16655">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343" w:type="dxa"/>
            <w:tcBorders>
              <w:top w:val="single" w:color="auto" w:sz="8" w:space="0"/>
              <w:bottom w:val="single" w:color="auto" w:sz="8" w:space="0"/>
            </w:tcBorders>
            <w:vAlign w:val="center"/>
          </w:tcPr>
          <w:p w14:paraId="60FEDAE2">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343" w:type="dxa"/>
            <w:tcBorders>
              <w:top w:val="single" w:color="auto" w:sz="8" w:space="0"/>
              <w:bottom w:val="single" w:color="auto" w:sz="8" w:space="0"/>
            </w:tcBorders>
            <w:vAlign w:val="center"/>
          </w:tcPr>
          <w:p w14:paraId="65B1E3E0">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343" w:type="dxa"/>
            <w:tcBorders>
              <w:top w:val="single" w:color="auto" w:sz="8" w:space="0"/>
              <w:bottom w:val="single" w:color="auto" w:sz="8" w:space="0"/>
            </w:tcBorders>
            <w:vAlign w:val="center"/>
          </w:tcPr>
          <w:p w14:paraId="69189559">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343" w:type="dxa"/>
            <w:tcBorders>
              <w:top w:val="single" w:color="auto" w:sz="8" w:space="0"/>
              <w:bottom w:val="single" w:color="auto" w:sz="8" w:space="0"/>
            </w:tcBorders>
            <w:vAlign w:val="center"/>
          </w:tcPr>
          <w:p w14:paraId="30FC486F">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343" w:type="dxa"/>
            <w:tcBorders>
              <w:top w:val="single" w:color="auto" w:sz="8" w:space="0"/>
              <w:bottom w:val="single" w:color="auto" w:sz="8" w:space="0"/>
            </w:tcBorders>
            <w:vAlign w:val="center"/>
          </w:tcPr>
          <w:p w14:paraId="4838C818">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380" w:type="dxa"/>
            <w:tcBorders>
              <w:top w:val="single" w:color="auto" w:sz="8" w:space="0"/>
              <w:bottom w:val="single" w:color="auto" w:sz="8" w:space="0"/>
            </w:tcBorders>
            <w:vAlign w:val="center"/>
          </w:tcPr>
          <w:p w14:paraId="2931C8DB">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380" w:type="dxa"/>
            <w:tcBorders>
              <w:top w:val="single" w:color="auto" w:sz="8" w:space="0"/>
              <w:bottom w:val="single" w:color="auto" w:sz="8" w:space="0"/>
            </w:tcBorders>
            <w:vAlign w:val="center"/>
          </w:tcPr>
          <w:p w14:paraId="53531F6C">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380" w:type="dxa"/>
            <w:tcBorders>
              <w:top w:val="single" w:color="auto" w:sz="8" w:space="0"/>
              <w:bottom w:val="single" w:color="auto" w:sz="8" w:space="0"/>
            </w:tcBorders>
            <w:vAlign w:val="center"/>
          </w:tcPr>
          <w:p w14:paraId="26C63B43">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380" w:type="dxa"/>
            <w:tcBorders>
              <w:top w:val="single" w:color="auto" w:sz="8" w:space="0"/>
              <w:bottom w:val="single" w:color="auto" w:sz="8" w:space="0"/>
            </w:tcBorders>
            <w:vAlign w:val="center"/>
          </w:tcPr>
          <w:p w14:paraId="487D79BD">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380" w:type="dxa"/>
            <w:tcBorders>
              <w:top w:val="single" w:color="auto" w:sz="8" w:space="0"/>
              <w:bottom w:val="single" w:color="auto" w:sz="8" w:space="0"/>
            </w:tcBorders>
            <w:vAlign w:val="center"/>
          </w:tcPr>
          <w:p w14:paraId="1E0E9273">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w:t>
            </w:r>
          </w:p>
        </w:tc>
        <w:tc>
          <w:tcPr>
            <w:tcW w:w="380" w:type="dxa"/>
            <w:tcBorders>
              <w:top w:val="single" w:color="auto" w:sz="8" w:space="0"/>
              <w:bottom w:val="single" w:color="auto" w:sz="8" w:space="0"/>
            </w:tcBorders>
            <w:vAlign w:val="center"/>
          </w:tcPr>
          <w:p w14:paraId="2BDB6471">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380" w:type="dxa"/>
            <w:tcBorders>
              <w:top w:val="single" w:color="auto" w:sz="8" w:space="0"/>
              <w:bottom w:val="single" w:color="auto" w:sz="8" w:space="0"/>
            </w:tcBorders>
            <w:vAlign w:val="center"/>
          </w:tcPr>
          <w:p w14:paraId="480452CC">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380" w:type="dxa"/>
            <w:tcBorders>
              <w:top w:val="single" w:color="auto" w:sz="8" w:space="0"/>
              <w:bottom w:val="single" w:color="auto" w:sz="8" w:space="0"/>
            </w:tcBorders>
            <w:vAlign w:val="center"/>
          </w:tcPr>
          <w:p w14:paraId="2C1F502A">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w:t>
            </w:r>
          </w:p>
        </w:tc>
        <w:tc>
          <w:tcPr>
            <w:tcW w:w="380" w:type="dxa"/>
            <w:tcBorders>
              <w:top w:val="single" w:color="auto" w:sz="8" w:space="0"/>
              <w:bottom w:val="single" w:color="auto" w:sz="8" w:space="0"/>
            </w:tcBorders>
            <w:vAlign w:val="center"/>
          </w:tcPr>
          <w:p w14:paraId="08965D91">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380" w:type="dxa"/>
            <w:tcBorders>
              <w:top w:val="single" w:color="auto" w:sz="8" w:space="0"/>
              <w:bottom w:val="single" w:color="auto" w:sz="8" w:space="0"/>
            </w:tcBorders>
            <w:vAlign w:val="center"/>
          </w:tcPr>
          <w:p w14:paraId="119A5577">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w:t>
            </w:r>
          </w:p>
        </w:tc>
        <w:tc>
          <w:tcPr>
            <w:tcW w:w="380" w:type="dxa"/>
            <w:tcBorders>
              <w:top w:val="single" w:color="auto" w:sz="8" w:space="0"/>
              <w:bottom w:val="single" w:color="auto" w:sz="8" w:space="0"/>
            </w:tcBorders>
            <w:vAlign w:val="center"/>
          </w:tcPr>
          <w:p w14:paraId="37D7F685">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380" w:type="dxa"/>
            <w:tcBorders>
              <w:top w:val="single" w:color="auto" w:sz="8" w:space="0"/>
              <w:bottom w:val="single" w:color="auto" w:sz="8" w:space="0"/>
            </w:tcBorders>
            <w:vAlign w:val="center"/>
          </w:tcPr>
          <w:p w14:paraId="1574FAF7">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21</w:t>
            </w:r>
          </w:p>
        </w:tc>
        <w:tc>
          <w:tcPr>
            <w:tcW w:w="380" w:type="dxa"/>
            <w:tcBorders>
              <w:top w:val="single" w:color="auto" w:sz="8" w:space="0"/>
              <w:bottom w:val="single" w:color="auto" w:sz="8" w:space="0"/>
            </w:tcBorders>
            <w:vAlign w:val="center"/>
          </w:tcPr>
          <w:p w14:paraId="568A8253">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w:t>
            </w:r>
          </w:p>
        </w:tc>
        <w:tc>
          <w:tcPr>
            <w:tcW w:w="380" w:type="dxa"/>
            <w:tcBorders>
              <w:top w:val="single" w:color="auto" w:sz="8" w:space="0"/>
              <w:bottom w:val="single" w:color="auto" w:sz="8" w:space="0"/>
            </w:tcBorders>
            <w:vAlign w:val="center"/>
          </w:tcPr>
          <w:p w14:paraId="3DC063C1">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23</w:t>
            </w:r>
          </w:p>
        </w:tc>
        <w:tc>
          <w:tcPr>
            <w:tcW w:w="380" w:type="dxa"/>
            <w:tcBorders>
              <w:top w:val="single" w:color="auto" w:sz="8" w:space="0"/>
              <w:bottom w:val="single" w:color="auto" w:sz="8" w:space="0"/>
            </w:tcBorders>
            <w:vAlign w:val="center"/>
          </w:tcPr>
          <w:p w14:paraId="752BB2D8">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24</w:t>
            </w:r>
          </w:p>
        </w:tc>
        <w:tc>
          <w:tcPr>
            <w:tcW w:w="380" w:type="dxa"/>
            <w:tcBorders>
              <w:top w:val="single" w:color="auto" w:sz="8" w:space="0"/>
              <w:bottom w:val="single" w:color="auto" w:sz="8" w:space="0"/>
            </w:tcBorders>
            <w:vAlign w:val="center"/>
          </w:tcPr>
          <w:p w14:paraId="1ACC4B89">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w:t>
            </w:r>
          </w:p>
        </w:tc>
        <w:tc>
          <w:tcPr>
            <w:tcW w:w="380" w:type="dxa"/>
            <w:tcBorders>
              <w:top w:val="single" w:color="auto" w:sz="8" w:space="0"/>
              <w:bottom w:val="single" w:color="auto" w:sz="8" w:space="0"/>
            </w:tcBorders>
            <w:vAlign w:val="center"/>
          </w:tcPr>
          <w:p w14:paraId="0D8836C2">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26</w:t>
            </w:r>
          </w:p>
        </w:tc>
        <w:tc>
          <w:tcPr>
            <w:tcW w:w="380" w:type="dxa"/>
            <w:tcBorders>
              <w:top w:val="single" w:color="auto" w:sz="8" w:space="0"/>
              <w:bottom w:val="single" w:color="auto" w:sz="8" w:space="0"/>
            </w:tcBorders>
            <w:vAlign w:val="center"/>
          </w:tcPr>
          <w:p w14:paraId="6AC3C25D">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27</w:t>
            </w:r>
          </w:p>
        </w:tc>
        <w:tc>
          <w:tcPr>
            <w:tcW w:w="380" w:type="dxa"/>
            <w:tcBorders>
              <w:top w:val="single" w:color="auto" w:sz="8" w:space="0"/>
              <w:bottom w:val="single" w:color="auto" w:sz="8" w:space="0"/>
            </w:tcBorders>
            <w:vAlign w:val="center"/>
          </w:tcPr>
          <w:p w14:paraId="6ED74F3C">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28</w:t>
            </w:r>
          </w:p>
        </w:tc>
        <w:tc>
          <w:tcPr>
            <w:tcW w:w="380" w:type="dxa"/>
            <w:tcBorders>
              <w:top w:val="single" w:color="auto" w:sz="8" w:space="0"/>
              <w:bottom w:val="single" w:color="auto" w:sz="8" w:space="0"/>
            </w:tcBorders>
            <w:vAlign w:val="center"/>
          </w:tcPr>
          <w:p w14:paraId="1986D6E1">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29</w:t>
            </w:r>
          </w:p>
        </w:tc>
        <w:tc>
          <w:tcPr>
            <w:tcW w:w="380" w:type="dxa"/>
            <w:tcBorders>
              <w:top w:val="single" w:color="auto" w:sz="8" w:space="0"/>
              <w:bottom w:val="single" w:color="auto" w:sz="8" w:space="0"/>
            </w:tcBorders>
            <w:vAlign w:val="center"/>
          </w:tcPr>
          <w:p w14:paraId="14A29472">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30</w:t>
            </w:r>
          </w:p>
        </w:tc>
        <w:tc>
          <w:tcPr>
            <w:tcW w:w="380" w:type="dxa"/>
            <w:tcBorders>
              <w:top w:val="single" w:color="auto" w:sz="8" w:space="0"/>
              <w:bottom w:val="single" w:color="auto" w:sz="8" w:space="0"/>
            </w:tcBorders>
            <w:vAlign w:val="center"/>
          </w:tcPr>
          <w:p w14:paraId="01CF5386">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31</w:t>
            </w:r>
          </w:p>
        </w:tc>
        <w:tc>
          <w:tcPr>
            <w:tcW w:w="972" w:type="dxa"/>
            <w:tcBorders>
              <w:top w:val="single" w:color="auto" w:sz="8" w:space="0"/>
              <w:bottom w:val="single" w:color="auto" w:sz="8" w:space="0"/>
            </w:tcBorders>
            <w:vAlign w:val="center"/>
          </w:tcPr>
          <w:p w14:paraId="1D79B4EE">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是否器械相关感染</w:t>
            </w:r>
          </w:p>
        </w:tc>
      </w:tr>
      <w:tr w14:paraId="672ABB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45" w:type="dxa"/>
            <w:vMerge w:val="restart"/>
            <w:tcBorders>
              <w:top w:val="single" w:color="auto" w:sz="8" w:space="0"/>
            </w:tcBorders>
            <w:vAlign w:val="center"/>
          </w:tcPr>
          <w:p w14:paraId="39F0F49C">
            <w:pPr>
              <w:pStyle w:val="178"/>
              <w:bidi w:val="0"/>
              <w:spacing w:line="240" w:lineRule="auto"/>
              <w:jc w:val="center"/>
              <w:rPr>
                <w:rFonts w:hint="eastAsia" w:ascii="宋体" w:hAnsi="宋体" w:eastAsia="宋体" w:cs="宋体"/>
                <w:sz w:val="18"/>
                <w:szCs w:val="18"/>
              </w:rPr>
            </w:pPr>
          </w:p>
        </w:tc>
        <w:tc>
          <w:tcPr>
            <w:tcW w:w="969" w:type="dxa"/>
            <w:tcBorders>
              <w:top w:val="single" w:color="auto" w:sz="8" w:space="0"/>
              <w:bottom w:val="single" w:color="auto" w:sz="8" w:space="0"/>
            </w:tcBorders>
            <w:vAlign w:val="center"/>
          </w:tcPr>
          <w:p w14:paraId="5B43C279">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中心静脉插管</w:t>
            </w:r>
          </w:p>
        </w:tc>
        <w:tc>
          <w:tcPr>
            <w:tcW w:w="343" w:type="dxa"/>
            <w:tcBorders>
              <w:top w:val="single" w:color="auto" w:sz="8" w:space="0"/>
              <w:bottom w:val="single" w:color="auto" w:sz="8" w:space="0"/>
            </w:tcBorders>
            <w:vAlign w:val="center"/>
          </w:tcPr>
          <w:p w14:paraId="5C9BCCBB">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6FA31108">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3F8A8787">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28EF3D37">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27726048">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1AAD00DC">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0AB4CFB8">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5BEA2283">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34A8075F">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204EE58E">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4B103135">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7FD42B03">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5BAA80D6">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57884FB4">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7C50C178">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03BC05E3">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343FC7FA">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3114A34C">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4F58DA3B">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649673F1">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21F9486F">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3B064E28">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52166021">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5E3776A6">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6EE51849">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12FE022F">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5F030164">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07BFD139">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4C3CE31E">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651F6546">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02DE1E53">
            <w:pPr>
              <w:pStyle w:val="178"/>
              <w:bidi w:val="0"/>
              <w:spacing w:line="240" w:lineRule="auto"/>
              <w:jc w:val="center"/>
              <w:rPr>
                <w:rFonts w:hint="eastAsia" w:ascii="宋体" w:hAnsi="宋体" w:eastAsia="宋体" w:cs="宋体"/>
                <w:sz w:val="18"/>
                <w:szCs w:val="18"/>
              </w:rPr>
            </w:pPr>
          </w:p>
        </w:tc>
        <w:tc>
          <w:tcPr>
            <w:tcW w:w="972" w:type="dxa"/>
            <w:tcBorders>
              <w:top w:val="single" w:color="auto" w:sz="8" w:space="0"/>
              <w:bottom w:val="single" w:color="auto" w:sz="8" w:space="0"/>
            </w:tcBorders>
            <w:vAlign w:val="center"/>
          </w:tcPr>
          <w:p w14:paraId="282F5FE2">
            <w:pPr>
              <w:pStyle w:val="178"/>
              <w:bidi w:val="0"/>
              <w:spacing w:line="240" w:lineRule="auto"/>
              <w:jc w:val="center"/>
              <w:rPr>
                <w:rFonts w:hint="eastAsia" w:ascii="宋体" w:hAnsi="宋体" w:eastAsia="宋体" w:cs="宋体"/>
                <w:sz w:val="18"/>
                <w:szCs w:val="18"/>
              </w:rPr>
            </w:pPr>
          </w:p>
        </w:tc>
      </w:tr>
      <w:tr w14:paraId="2774D3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45" w:type="dxa"/>
            <w:vMerge w:val="continue"/>
            <w:vAlign w:val="center"/>
          </w:tcPr>
          <w:p w14:paraId="7A17BBAE">
            <w:pPr>
              <w:pStyle w:val="178"/>
              <w:bidi w:val="0"/>
              <w:spacing w:line="240" w:lineRule="auto"/>
              <w:jc w:val="center"/>
              <w:rPr>
                <w:rFonts w:hint="eastAsia" w:ascii="宋体" w:hAnsi="宋体" w:eastAsia="宋体" w:cs="宋体"/>
                <w:sz w:val="18"/>
                <w:szCs w:val="18"/>
              </w:rPr>
            </w:pPr>
          </w:p>
        </w:tc>
        <w:tc>
          <w:tcPr>
            <w:tcW w:w="969" w:type="dxa"/>
            <w:tcBorders>
              <w:top w:val="single" w:color="auto" w:sz="8" w:space="0"/>
              <w:bottom w:val="single" w:color="auto" w:sz="8" w:space="0"/>
            </w:tcBorders>
            <w:vAlign w:val="center"/>
          </w:tcPr>
          <w:p w14:paraId="012E8239">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泌尿道插管</w:t>
            </w:r>
          </w:p>
        </w:tc>
        <w:tc>
          <w:tcPr>
            <w:tcW w:w="343" w:type="dxa"/>
            <w:tcBorders>
              <w:top w:val="single" w:color="auto" w:sz="8" w:space="0"/>
              <w:bottom w:val="single" w:color="auto" w:sz="8" w:space="0"/>
            </w:tcBorders>
            <w:vAlign w:val="center"/>
          </w:tcPr>
          <w:p w14:paraId="2F9128CA">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79A4BF8E">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297BC59C">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1DC7110C">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77644833">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57964288">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39E50601">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7BC3049A">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44A74A88">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5661F140">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4D6F7F93">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08191D1A">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46D6DAD8">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2A360C63">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602ADFA2">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1BA14ABC">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0C281D19">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375503AC">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5502302A">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7BDEBEA2">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377585C9">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53EA324D">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7575CD9A">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25F3CD4F">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65B7F68B">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3072620C">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5D91C6A0">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7C8038DB">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59EB9241">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598FA939">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00989EA5">
            <w:pPr>
              <w:pStyle w:val="178"/>
              <w:bidi w:val="0"/>
              <w:spacing w:line="240" w:lineRule="auto"/>
              <w:jc w:val="center"/>
              <w:rPr>
                <w:rFonts w:hint="eastAsia" w:ascii="宋体" w:hAnsi="宋体" w:eastAsia="宋体" w:cs="宋体"/>
                <w:sz w:val="18"/>
                <w:szCs w:val="18"/>
              </w:rPr>
            </w:pPr>
          </w:p>
        </w:tc>
        <w:tc>
          <w:tcPr>
            <w:tcW w:w="972" w:type="dxa"/>
            <w:tcBorders>
              <w:top w:val="single" w:color="auto" w:sz="8" w:space="0"/>
              <w:bottom w:val="single" w:color="auto" w:sz="8" w:space="0"/>
            </w:tcBorders>
            <w:vAlign w:val="center"/>
          </w:tcPr>
          <w:p w14:paraId="39C3F253">
            <w:pPr>
              <w:pStyle w:val="178"/>
              <w:bidi w:val="0"/>
              <w:spacing w:line="240" w:lineRule="auto"/>
              <w:jc w:val="center"/>
              <w:rPr>
                <w:rFonts w:hint="eastAsia" w:ascii="宋体" w:hAnsi="宋体" w:eastAsia="宋体" w:cs="宋体"/>
                <w:sz w:val="18"/>
                <w:szCs w:val="18"/>
              </w:rPr>
            </w:pPr>
          </w:p>
        </w:tc>
      </w:tr>
      <w:tr w14:paraId="7681D1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45" w:type="dxa"/>
            <w:vMerge w:val="continue"/>
            <w:tcBorders>
              <w:bottom w:val="single" w:color="auto" w:sz="8" w:space="0"/>
            </w:tcBorders>
            <w:vAlign w:val="center"/>
          </w:tcPr>
          <w:p w14:paraId="6D3BAA0B">
            <w:pPr>
              <w:pStyle w:val="178"/>
              <w:bidi w:val="0"/>
              <w:spacing w:line="240" w:lineRule="auto"/>
              <w:jc w:val="center"/>
              <w:rPr>
                <w:rFonts w:hint="eastAsia" w:ascii="宋体" w:hAnsi="宋体" w:eastAsia="宋体" w:cs="宋体"/>
                <w:sz w:val="18"/>
                <w:szCs w:val="18"/>
              </w:rPr>
            </w:pPr>
          </w:p>
        </w:tc>
        <w:tc>
          <w:tcPr>
            <w:tcW w:w="969" w:type="dxa"/>
            <w:tcBorders>
              <w:top w:val="single" w:color="auto" w:sz="8" w:space="0"/>
              <w:bottom w:val="single" w:color="auto" w:sz="8" w:space="0"/>
            </w:tcBorders>
            <w:vAlign w:val="center"/>
          </w:tcPr>
          <w:p w14:paraId="77DB506E">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呼吸机</w:t>
            </w:r>
          </w:p>
        </w:tc>
        <w:tc>
          <w:tcPr>
            <w:tcW w:w="343" w:type="dxa"/>
            <w:tcBorders>
              <w:top w:val="single" w:color="auto" w:sz="8" w:space="0"/>
              <w:bottom w:val="single" w:color="auto" w:sz="8" w:space="0"/>
            </w:tcBorders>
            <w:vAlign w:val="center"/>
          </w:tcPr>
          <w:p w14:paraId="4B719AEA">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5F644F52">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3302E6EF">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0F2E246B">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413AC43E">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357B3C7E">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20B372F4">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5ABFEB5B">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31AE191A">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13A966BF">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35DA1E69">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06CDA62A">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0AEFC2E9">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7F2B0A9D">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1A35FFCD">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5B755601">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161626A5">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7B3C1017">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4AF501DB">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2A5D2CD1">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102F50F9">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6BDBE0FD">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117A1EC4">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55F06C9F">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3507BCDE">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3BE81AC1">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23838268">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1AA4B8A0">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16A2F390">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56901D84">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4E04F421">
            <w:pPr>
              <w:pStyle w:val="178"/>
              <w:bidi w:val="0"/>
              <w:spacing w:line="240" w:lineRule="auto"/>
              <w:jc w:val="center"/>
              <w:rPr>
                <w:rFonts w:hint="eastAsia" w:ascii="宋体" w:hAnsi="宋体" w:eastAsia="宋体" w:cs="宋体"/>
                <w:sz w:val="18"/>
                <w:szCs w:val="18"/>
              </w:rPr>
            </w:pPr>
          </w:p>
        </w:tc>
        <w:tc>
          <w:tcPr>
            <w:tcW w:w="972" w:type="dxa"/>
            <w:tcBorders>
              <w:top w:val="single" w:color="auto" w:sz="8" w:space="0"/>
              <w:bottom w:val="single" w:color="auto" w:sz="8" w:space="0"/>
            </w:tcBorders>
            <w:vAlign w:val="center"/>
          </w:tcPr>
          <w:p w14:paraId="7D196BFF">
            <w:pPr>
              <w:pStyle w:val="178"/>
              <w:bidi w:val="0"/>
              <w:spacing w:line="240" w:lineRule="auto"/>
              <w:jc w:val="center"/>
              <w:rPr>
                <w:rFonts w:hint="eastAsia" w:ascii="宋体" w:hAnsi="宋体" w:eastAsia="宋体" w:cs="宋体"/>
                <w:sz w:val="18"/>
                <w:szCs w:val="18"/>
              </w:rPr>
            </w:pPr>
          </w:p>
        </w:tc>
      </w:tr>
      <w:tr w14:paraId="3A791A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45" w:type="dxa"/>
            <w:vMerge w:val="restart"/>
            <w:tcBorders>
              <w:top w:val="single" w:color="auto" w:sz="8" w:space="0"/>
            </w:tcBorders>
            <w:vAlign w:val="center"/>
          </w:tcPr>
          <w:p w14:paraId="6E6F04A7">
            <w:pPr>
              <w:pStyle w:val="178"/>
              <w:bidi w:val="0"/>
              <w:spacing w:line="240" w:lineRule="auto"/>
              <w:jc w:val="center"/>
              <w:rPr>
                <w:rFonts w:hint="eastAsia" w:ascii="宋体" w:hAnsi="宋体" w:eastAsia="宋体" w:cs="宋体"/>
                <w:sz w:val="18"/>
                <w:szCs w:val="18"/>
              </w:rPr>
            </w:pPr>
          </w:p>
        </w:tc>
        <w:tc>
          <w:tcPr>
            <w:tcW w:w="969" w:type="dxa"/>
            <w:tcBorders>
              <w:top w:val="single" w:color="auto" w:sz="8" w:space="0"/>
              <w:bottom w:val="single" w:color="auto" w:sz="8" w:space="0"/>
            </w:tcBorders>
            <w:shd w:val="clear" w:color="auto" w:fill="auto"/>
            <w:vAlign w:val="center"/>
          </w:tcPr>
          <w:p w14:paraId="0840056D">
            <w:pPr>
              <w:pStyle w:val="178"/>
              <w:bidi w:val="0"/>
              <w:spacing w:line="240" w:lineRule="auto"/>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rPr>
              <w:t>中心静脉插管</w:t>
            </w:r>
          </w:p>
        </w:tc>
        <w:tc>
          <w:tcPr>
            <w:tcW w:w="343" w:type="dxa"/>
            <w:tcBorders>
              <w:top w:val="single" w:color="auto" w:sz="8" w:space="0"/>
              <w:bottom w:val="single" w:color="auto" w:sz="8" w:space="0"/>
            </w:tcBorders>
            <w:vAlign w:val="center"/>
          </w:tcPr>
          <w:p w14:paraId="4F1E1277">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7FE144B1">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18C75FE6">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0BD668B5">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6F6ADB08">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108B785F">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1E05BFC0">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7D1501BD">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50E4C7FA">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5CFB582A">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43D6127F">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0CE76D4A">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1515FF4E">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10D154DB">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71856258">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6227B6A9">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63B328AD">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633E98C5">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1B1B2954">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4B4A4D69">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56D9FC50">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766B11D0">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0BE3F460">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6A757A5B">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0C00C331">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0837D7E8">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11150E98">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2590F111">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4F81F24C">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5F9D4F39">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4B87CAC4">
            <w:pPr>
              <w:pStyle w:val="178"/>
              <w:bidi w:val="0"/>
              <w:spacing w:line="240" w:lineRule="auto"/>
              <w:jc w:val="center"/>
              <w:rPr>
                <w:rFonts w:hint="eastAsia" w:ascii="宋体" w:hAnsi="宋体" w:eastAsia="宋体" w:cs="宋体"/>
                <w:sz w:val="18"/>
                <w:szCs w:val="18"/>
              </w:rPr>
            </w:pPr>
          </w:p>
        </w:tc>
        <w:tc>
          <w:tcPr>
            <w:tcW w:w="972" w:type="dxa"/>
            <w:tcBorders>
              <w:top w:val="single" w:color="auto" w:sz="8" w:space="0"/>
              <w:bottom w:val="single" w:color="auto" w:sz="8" w:space="0"/>
            </w:tcBorders>
            <w:vAlign w:val="center"/>
          </w:tcPr>
          <w:p w14:paraId="1A511EA5">
            <w:pPr>
              <w:pStyle w:val="178"/>
              <w:bidi w:val="0"/>
              <w:spacing w:line="240" w:lineRule="auto"/>
              <w:jc w:val="center"/>
              <w:rPr>
                <w:rFonts w:hint="eastAsia" w:ascii="宋体" w:hAnsi="宋体" w:eastAsia="宋体" w:cs="宋体"/>
                <w:sz w:val="18"/>
                <w:szCs w:val="18"/>
              </w:rPr>
            </w:pPr>
          </w:p>
        </w:tc>
      </w:tr>
      <w:tr w14:paraId="09704E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45" w:type="dxa"/>
            <w:vMerge w:val="continue"/>
            <w:vAlign w:val="center"/>
          </w:tcPr>
          <w:p w14:paraId="5A37C4D3">
            <w:pPr>
              <w:pStyle w:val="178"/>
              <w:bidi w:val="0"/>
              <w:spacing w:line="240" w:lineRule="auto"/>
              <w:jc w:val="center"/>
              <w:rPr>
                <w:rFonts w:hint="eastAsia" w:ascii="宋体" w:hAnsi="宋体" w:eastAsia="宋体" w:cs="宋体"/>
                <w:sz w:val="18"/>
                <w:szCs w:val="18"/>
              </w:rPr>
            </w:pPr>
          </w:p>
        </w:tc>
        <w:tc>
          <w:tcPr>
            <w:tcW w:w="969" w:type="dxa"/>
            <w:tcBorders>
              <w:top w:val="single" w:color="auto" w:sz="8" w:space="0"/>
              <w:bottom w:val="single" w:color="auto" w:sz="8" w:space="0"/>
            </w:tcBorders>
            <w:shd w:val="clear" w:color="auto" w:fill="auto"/>
            <w:vAlign w:val="center"/>
          </w:tcPr>
          <w:p w14:paraId="181A4083">
            <w:pPr>
              <w:pStyle w:val="178"/>
              <w:bidi w:val="0"/>
              <w:spacing w:line="240" w:lineRule="auto"/>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rPr>
              <w:t>泌尿道插管</w:t>
            </w:r>
          </w:p>
        </w:tc>
        <w:tc>
          <w:tcPr>
            <w:tcW w:w="343" w:type="dxa"/>
            <w:tcBorders>
              <w:top w:val="single" w:color="auto" w:sz="8" w:space="0"/>
              <w:bottom w:val="single" w:color="auto" w:sz="8" w:space="0"/>
            </w:tcBorders>
            <w:vAlign w:val="center"/>
          </w:tcPr>
          <w:p w14:paraId="5CF818D6">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4512740C">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74F3728C">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7B92F646">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1C35E958">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4DA110E0">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0C293DE2">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06EF4CB7">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0734E0D2">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636FAED7">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5442AB6E">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1524F787">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14D25136">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483A4DB2">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601FC6B8">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2D2A9BFC">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25802F44">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707B3A38">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6F6D936A">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22776F44">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535EB01D">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45A01985">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0F4E00AE">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3F6A0D43">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611BC228">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550CB049">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64A43F06">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498F3473">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7B7566BB">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74A45EAB">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28C29346">
            <w:pPr>
              <w:pStyle w:val="178"/>
              <w:bidi w:val="0"/>
              <w:spacing w:line="240" w:lineRule="auto"/>
              <w:jc w:val="center"/>
              <w:rPr>
                <w:rFonts w:hint="eastAsia" w:ascii="宋体" w:hAnsi="宋体" w:eastAsia="宋体" w:cs="宋体"/>
                <w:sz w:val="18"/>
                <w:szCs w:val="18"/>
              </w:rPr>
            </w:pPr>
          </w:p>
        </w:tc>
        <w:tc>
          <w:tcPr>
            <w:tcW w:w="972" w:type="dxa"/>
            <w:tcBorders>
              <w:top w:val="single" w:color="auto" w:sz="8" w:space="0"/>
              <w:bottom w:val="single" w:color="auto" w:sz="8" w:space="0"/>
            </w:tcBorders>
            <w:vAlign w:val="center"/>
          </w:tcPr>
          <w:p w14:paraId="3D8B02F9">
            <w:pPr>
              <w:pStyle w:val="178"/>
              <w:bidi w:val="0"/>
              <w:spacing w:line="240" w:lineRule="auto"/>
              <w:jc w:val="center"/>
              <w:rPr>
                <w:rFonts w:hint="eastAsia" w:ascii="宋体" w:hAnsi="宋体" w:eastAsia="宋体" w:cs="宋体"/>
                <w:sz w:val="18"/>
                <w:szCs w:val="18"/>
              </w:rPr>
            </w:pPr>
          </w:p>
        </w:tc>
      </w:tr>
      <w:tr w14:paraId="17CA3C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45" w:type="dxa"/>
            <w:vMerge w:val="continue"/>
            <w:tcBorders>
              <w:bottom w:val="single" w:color="auto" w:sz="8" w:space="0"/>
            </w:tcBorders>
            <w:vAlign w:val="center"/>
          </w:tcPr>
          <w:p w14:paraId="5D95A433">
            <w:pPr>
              <w:pStyle w:val="178"/>
              <w:bidi w:val="0"/>
              <w:spacing w:line="240" w:lineRule="auto"/>
              <w:jc w:val="center"/>
              <w:rPr>
                <w:rFonts w:hint="eastAsia" w:ascii="宋体" w:hAnsi="宋体" w:eastAsia="宋体" w:cs="宋体"/>
                <w:sz w:val="18"/>
                <w:szCs w:val="18"/>
              </w:rPr>
            </w:pPr>
          </w:p>
        </w:tc>
        <w:tc>
          <w:tcPr>
            <w:tcW w:w="969" w:type="dxa"/>
            <w:tcBorders>
              <w:top w:val="single" w:color="auto" w:sz="8" w:space="0"/>
              <w:bottom w:val="single" w:color="auto" w:sz="8" w:space="0"/>
            </w:tcBorders>
            <w:shd w:val="clear" w:color="auto" w:fill="auto"/>
            <w:vAlign w:val="center"/>
          </w:tcPr>
          <w:p w14:paraId="524128ED">
            <w:pPr>
              <w:pStyle w:val="178"/>
              <w:bidi w:val="0"/>
              <w:spacing w:line="240" w:lineRule="auto"/>
              <w:ind w:firstLine="0" w:firstLineChars="0"/>
              <w:jc w:val="center"/>
              <w:rPr>
                <w:rFonts w:hint="eastAsia" w:ascii="宋体" w:hAnsi="宋体" w:eastAsia="宋体" w:cs="宋体"/>
                <w:sz w:val="18"/>
                <w:szCs w:val="18"/>
                <w:lang w:val="en-US" w:eastAsia="zh-CN" w:bidi="ar-SA"/>
              </w:rPr>
            </w:pPr>
            <w:r>
              <w:rPr>
                <w:rFonts w:hint="eastAsia" w:ascii="宋体" w:hAnsi="宋体" w:eastAsia="宋体" w:cs="宋体"/>
                <w:sz w:val="18"/>
                <w:szCs w:val="18"/>
                <w:lang w:val="en-US" w:eastAsia="zh-CN"/>
              </w:rPr>
              <w:t>呼吸机</w:t>
            </w:r>
          </w:p>
        </w:tc>
        <w:tc>
          <w:tcPr>
            <w:tcW w:w="343" w:type="dxa"/>
            <w:tcBorders>
              <w:top w:val="single" w:color="auto" w:sz="8" w:space="0"/>
              <w:bottom w:val="single" w:color="auto" w:sz="8" w:space="0"/>
            </w:tcBorders>
            <w:vAlign w:val="center"/>
          </w:tcPr>
          <w:p w14:paraId="54746EFF">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4E304D5D">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5E494177">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7F5C8202">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57966778">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545309D3">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27519CFE">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0D640A35">
            <w:pPr>
              <w:pStyle w:val="178"/>
              <w:bidi w:val="0"/>
              <w:spacing w:line="240" w:lineRule="auto"/>
              <w:jc w:val="center"/>
              <w:rPr>
                <w:rFonts w:hint="eastAsia" w:ascii="宋体" w:hAnsi="宋体" w:eastAsia="宋体" w:cs="宋体"/>
                <w:sz w:val="18"/>
                <w:szCs w:val="18"/>
              </w:rPr>
            </w:pPr>
          </w:p>
        </w:tc>
        <w:tc>
          <w:tcPr>
            <w:tcW w:w="343" w:type="dxa"/>
            <w:tcBorders>
              <w:top w:val="single" w:color="auto" w:sz="8" w:space="0"/>
              <w:bottom w:val="single" w:color="auto" w:sz="8" w:space="0"/>
            </w:tcBorders>
            <w:vAlign w:val="center"/>
          </w:tcPr>
          <w:p w14:paraId="39A0AF91">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6AF3BA64">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06112A62">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3FDDFC64">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5C9D635B">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1D84575F">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6F19ECC2">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2054955D">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220657A6">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3C28A3DA">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31AD57B4">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21AEA7B1">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5B7EF0E3">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04A92D4E">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0F157F88">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794C41F7">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771A9AC8">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332367B3">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3E7F9F76">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0FC66241">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78686B91">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3C45FE0F">
            <w:pPr>
              <w:pStyle w:val="178"/>
              <w:bidi w:val="0"/>
              <w:spacing w:line="240" w:lineRule="auto"/>
              <w:jc w:val="center"/>
              <w:rPr>
                <w:rFonts w:hint="eastAsia" w:ascii="宋体" w:hAnsi="宋体" w:eastAsia="宋体" w:cs="宋体"/>
                <w:sz w:val="18"/>
                <w:szCs w:val="18"/>
              </w:rPr>
            </w:pPr>
          </w:p>
        </w:tc>
        <w:tc>
          <w:tcPr>
            <w:tcW w:w="380" w:type="dxa"/>
            <w:tcBorders>
              <w:top w:val="single" w:color="auto" w:sz="8" w:space="0"/>
              <w:bottom w:val="single" w:color="auto" w:sz="8" w:space="0"/>
            </w:tcBorders>
            <w:vAlign w:val="center"/>
          </w:tcPr>
          <w:p w14:paraId="3EC540B4">
            <w:pPr>
              <w:pStyle w:val="178"/>
              <w:bidi w:val="0"/>
              <w:spacing w:line="240" w:lineRule="auto"/>
              <w:jc w:val="center"/>
              <w:rPr>
                <w:rFonts w:hint="eastAsia" w:ascii="宋体" w:hAnsi="宋体" w:eastAsia="宋体" w:cs="宋体"/>
                <w:sz w:val="18"/>
                <w:szCs w:val="18"/>
              </w:rPr>
            </w:pPr>
          </w:p>
        </w:tc>
        <w:tc>
          <w:tcPr>
            <w:tcW w:w="972" w:type="dxa"/>
            <w:tcBorders>
              <w:top w:val="single" w:color="auto" w:sz="8" w:space="0"/>
              <w:bottom w:val="single" w:color="auto" w:sz="8" w:space="0"/>
            </w:tcBorders>
            <w:vAlign w:val="center"/>
          </w:tcPr>
          <w:p w14:paraId="36BA00C3">
            <w:pPr>
              <w:pStyle w:val="178"/>
              <w:bidi w:val="0"/>
              <w:spacing w:line="240" w:lineRule="auto"/>
              <w:jc w:val="center"/>
              <w:rPr>
                <w:rFonts w:hint="eastAsia" w:ascii="宋体" w:hAnsi="宋体" w:eastAsia="宋体" w:cs="宋体"/>
                <w:sz w:val="18"/>
                <w:szCs w:val="18"/>
              </w:rPr>
            </w:pPr>
          </w:p>
        </w:tc>
      </w:tr>
      <w:tr w14:paraId="50F41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33" w:type="dxa"/>
            <w:gridSpan w:val="34"/>
            <w:tcBorders>
              <w:top w:val="single" w:color="auto" w:sz="8" w:space="0"/>
            </w:tcBorders>
            <w:vAlign w:val="center"/>
          </w:tcPr>
          <w:p w14:paraId="35D3BE6D">
            <w:pPr>
              <w:pStyle w:val="180"/>
              <w:bidi w:val="0"/>
              <w:ind w:left="811" w:leftChars="0" w:hanging="448" w:firstLineChars="0"/>
              <w:rPr>
                <w:rFonts w:hint="eastAsia" w:ascii="宋体" w:hAnsi="宋体" w:eastAsia="宋体" w:cs="宋体"/>
                <w:sz w:val="18"/>
                <w:szCs w:val="18"/>
                <w:lang w:eastAsia="zh-CN"/>
              </w:rPr>
            </w:pPr>
            <w:r>
              <w:rPr>
                <w:rFonts w:hint="eastAsia" w:ascii="宋体" w:hAnsi="宋体" w:eastAsia="宋体" w:cs="宋体"/>
                <w:sz w:val="18"/>
                <w:szCs w:val="18"/>
                <w:lang w:val="en-US" w:eastAsia="zh-CN"/>
              </w:rPr>
              <w:t>中心静脉插管包括</w:t>
            </w:r>
            <w:r>
              <w:rPr>
                <w:rFonts w:hint="eastAsia" w:ascii="宋体" w:hAnsi="宋体" w:eastAsia="宋体" w:cs="宋体"/>
                <w:sz w:val="18"/>
                <w:szCs w:val="18"/>
              </w:rPr>
              <w:t>中心静脉导管（CVC）、经外周穿刺中心静脉置管（PICC）、静脉输液港（PORT）等</w:t>
            </w:r>
            <w:r>
              <w:rPr>
                <w:rFonts w:hint="eastAsia" w:ascii="宋体" w:hAnsi="宋体" w:eastAsia="宋体" w:cs="宋体"/>
                <w:sz w:val="18"/>
                <w:szCs w:val="18"/>
                <w:lang w:eastAsia="zh-CN"/>
              </w:rPr>
              <w:t>。</w:t>
            </w:r>
          </w:p>
          <w:p w14:paraId="4649C3E8">
            <w:pPr>
              <w:pStyle w:val="180"/>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发生器械相关感染填写感染信息登记表。</w:t>
            </w:r>
          </w:p>
        </w:tc>
      </w:tr>
    </w:tbl>
    <w:p w14:paraId="28008EAF">
      <w:pPr>
        <w:bidi w:val="0"/>
        <w:rPr>
          <w:rFonts w:hint="default" w:ascii="宋体" w:hAnsi="宋体" w:eastAsia="宋体" w:cs="宋体"/>
          <w:lang w:val="en-US" w:eastAsia="zh-CN"/>
        </w:rPr>
      </w:pPr>
    </w:p>
    <w:p w14:paraId="72996BD8">
      <w:pPr>
        <w:tabs>
          <w:tab w:val="center" w:pos="6916"/>
        </w:tabs>
        <w:bidi w:val="0"/>
        <w:jc w:val="left"/>
        <w:rPr>
          <w:rFonts w:hint="eastAsia" w:eastAsia="宋体"/>
          <w:lang w:eastAsia="zh-CN"/>
        </w:rPr>
        <w:sectPr>
          <w:headerReference r:id="rId18" w:type="default"/>
          <w:footerReference r:id="rId20" w:type="default"/>
          <w:headerReference r:id="rId19" w:type="even"/>
          <w:footerReference r:id="rId21" w:type="even"/>
          <w:pgSz w:w="16838" w:h="11906" w:orient="landscape"/>
          <w:pgMar w:top="1134" w:right="1871" w:bottom="1134" w:left="1134" w:header="1418" w:footer="1247" w:gutter="284"/>
          <w:pgNumType w:fmt="decimal"/>
          <w:cols w:space="425" w:num="1"/>
          <w:formProt w:val="0"/>
          <w:docGrid w:type="lines" w:linePitch="312" w:charSpace="0"/>
        </w:sectPr>
      </w:pPr>
      <w:r>
        <w:rPr>
          <w:rFonts w:hint="eastAsia"/>
          <w:lang w:eastAsia="zh-CN"/>
        </w:rPr>
        <w:tab/>
      </w:r>
    </w:p>
    <w:p w14:paraId="2087E6E3">
      <w:pPr>
        <w:pStyle w:val="56"/>
        <w:bidi w:val="0"/>
      </w:pPr>
    </w:p>
    <w:p w14:paraId="36F772DF">
      <w:pPr>
        <w:pStyle w:val="198"/>
        <w:bidi w:val="0"/>
      </w:pPr>
    </w:p>
    <w:p w14:paraId="0AED978F">
      <w:pPr>
        <w:pStyle w:val="199"/>
        <w:bidi w:val="0"/>
      </w:pPr>
    </w:p>
    <w:p w14:paraId="66FB18F3">
      <w:pPr>
        <w:pStyle w:val="76"/>
        <w:bidi w:val="0"/>
      </w:pPr>
      <w:r>
        <w:br w:type="textWrapping"/>
      </w:r>
      <w:r>
        <w:rPr>
          <w:rFonts w:hint="eastAsia"/>
          <w:lang w:eastAsia="zh-CN"/>
        </w:rPr>
        <w:t>（规范性）</w:t>
      </w:r>
      <w:r>
        <w:rPr>
          <w:rFonts w:hint="eastAsia"/>
          <w:lang w:eastAsia="zh-CN"/>
        </w:rPr>
        <w:br w:type="textWrapping"/>
      </w:r>
      <w:r>
        <w:rPr>
          <w:rFonts w:hint="eastAsia"/>
          <w:lang w:val="en-US" w:eastAsia="zh-CN"/>
        </w:rPr>
        <w:t>环境卫生学、手卫生及消毒效果监测项目和频次</w:t>
      </w:r>
    </w:p>
    <w:p w14:paraId="27B06320">
      <w:pPr>
        <w:pStyle w:val="56"/>
        <w:bidi w:val="0"/>
        <w:rPr>
          <w:rFonts w:hint="eastAsia" w:ascii="宋体" w:hAnsi="宋体" w:eastAsia="宋体" w:cs="宋体"/>
          <w:lang w:val="en-US" w:eastAsia="zh-CN"/>
        </w:rPr>
      </w:pPr>
      <w:r>
        <w:rPr>
          <w:rFonts w:hint="eastAsia" w:ascii="宋体" w:hAnsi="宋体" w:eastAsia="宋体" w:cs="宋体"/>
          <w:lang w:val="en-US" w:eastAsia="zh-CN"/>
        </w:rPr>
        <w:t>表B.1给出了环境卫生学、手卫生及消毒效果监测项目和频次。</w:t>
      </w:r>
    </w:p>
    <w:p w14:paraId="2AD551A5">
      <w:pPr>
        <w:pStyle w:val="77"/>
        <w:bidi w:val="0"/>
        <w:rPr>
          <w:rFonts w:hint="eastAsia"/>
          <w:lang w:val="en-US" w:eastAsia="zh-CN"/>
        </w:rPr>
      </w:pPr>
      <w:r>
        <w:rPr>
          <w:rFonts w:hint="eastAsia"/>
          <w:lang w:val="en-US" w:eastAsia="zh-CN"/>
        </w:rPr>
        <w:t>环境卫生学、手卫生及消毒效果监测项目和频次</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776"/>
        <w:gridCol w:w="8400"/>
        <w:gridCol w:w="1846"/>
        <w:gridCol w:w="2011"/>
      </w:tblGrid>
      <w:tr w14:paraId="6CD41C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776" w:type="dxa"/>
            <w:tcBorders>
              <w:bottom w:val="single" w:color="auto" w:sz="8" w:space="0"/>
            </w:tcBorders>
            <w:vAlign w:val="center"/>
          </w:tcPr>
          <w:p w14:paraId="34AC1416">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监测项目</w:t>
            </w:r>
          </w:p>
        </w:tc>
        <w:tc>
          <w:tcPr>
            <w:tcW w:w="8400" w:type="dxa"/>
            <w:tcBorders>
              <w:bottom w:val="single" w:color="auto" w:sz="8" w:space="0"/>
            </w:tcBorders>
            <w:vAlign w:val="center"/>
          </w:tcPr>
          <w:p w14:paraId="128AA774">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监测对象</w:t>
            </w:r>
          </w:p>
        </w:tc>
        <w:tc>
          <w:tcPr>
            <w:tcW w:w="1846" w:type="dxa"/>
            <w:tcBorders>
              <w:bottom w:val="single" w:color="auto" w:sz="8" w:space="0"/>
            </w:tcBorders>
            <w:vAlign w:val="center"/>
          </w:tcPr>
          <w:p w14:paraId="291DAD35">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常规监测频次</w:t>
            </w:r>
          </w:p>
        </w:tc>
        <w:tc>
          <w:tcPr>
            <w:tcW w:w="2011" w:type="dxa"/>
            <w:tcBorders>
              <w:bottom w:val="single" w:color="auto" w:sz="8" w:space="0"/>
            </w:tcBorders>
            <w:vAlign w:val="center"/>
          </w:tcPr>
          <w:p w14:paraId="61CDDF21">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怀疑与医院感染事件有关时目标病原体检测</w:t>
            </w:r>
          </w:p>
        </w:tc>
      </w:tr>
      <w:tr w14:paraId="713E4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6" w:type="dxa"/>
            <w:tcBorders>
              <w:top w:val="single" w:color="auto" w:sz="8" w:space="0"/>
            </w:tcBorders>
            <w:vAlign w:val="center"/>
          </w:tcPr>
          <w:p w14:paraId="63B7CD41">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空气</w:t>
            </w:r>
          </w:p>
        </w:tc>
        <w:tc>
          <w:tcPr>
            <w:tcW w:w="8400" w:type="dxa"/>
            <w:tcBorders>
              <w:top w:val="single" w:color="auto" w:sz="8" w:space="0"/>
            </w:tcBorders>
            <w:shd w:val="clear" w:color="auto" w:fill="auto"/>
            <w:vAlign w:val="center"/>
          </w:tcPr>
          <w:p w14:paraId="491801CD">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有侵入性操作的病室、治疗室、配药室等，轮流监测。</w:t>
            </w:r>
          </w:p>
        </w:tc>
        <w:tc>
          <w:tcPr>
            <w:tcW w:w="1846" w:type="dxa"/>
            <w:tcBorders>
              <w:top w:val="single" w:color="auto" w:sz="8" w:space="0"/>
            </w:tcBorders>
            <w:shd w:val="clear" w:color="auto" w:fill="auto"/>
            <w:vAlign w:val="center"/>
          </w:tcPr>
          <w:p w14:paraId="51386567">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至少每年一次</w:t>
            </w:r>
          </w:p>
        </w:tc>
        <w:tc>
          <w:tcPr>
            <w:tcW w:w="2011" w:type="dxa"/>
            <w:tcBorders>
              <w:top w:val="single" w:color="auto" w:sz="8" w:space="0"/>
            </w:tcBorders>
            <w:vAlign w:val="center"/>
          </w:tcPr>
          <w:p w14:paraId="7311A6A2">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r>
      <w:tr w14:paraId="74D51F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6" w:type="dxa"/>
            <w:vAlign w:val="center"/>
          </w:tcPr>
          <w:p w14:paraId="234B9CC6">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物体表面</w:t>
            </w:r>
          </w:p>
        </w:tc>
        <w:tc>
          <w:tcPr>
            <w:tcW w:w="8400" w:type="dxa"/>
            <w:shd w:val="clear" w:color="auto" w:fill="auto"/>
            <w:vAlign w:val="center"/>
          </w:tcPr>
          <w:p w14:paraId="48694D52">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有侵入性操作的病室、治疗室、配药室、配餐室等环境表面，医疗器械、器具和物品等表面</w:t>
            </w:r>
            <w:r>
              <w:rPr>
                <w:rFonts w:hint="eastAsia" w:ascii="宋体" w:hAnsi="宋体" w:cs="宋体"/>
                <w:color w:val="000000"/>
                <w:kern w:val="0"/>
                <w:sz w:val="18"/>
                <w:szCs w:val="18"/>
                <w:lang w:eastAsia="zh-CN"/>
              </w:rPr>
              <w:t>，</w:t>
            </w:r>
            <w:r>
              <w:rPr>
                <w:rFonts w:hint="eastAsia" w:ascii="宋体" w:hAnsi="宋体" w:eastAsia="宋体" w:cs="宋体"/>
                <w:color w:val="000000"/>
                <w:kern w:val="0"/>
                <w:sz w:val="18"/>
                <w:szCs w:val="18"/>
              </w:rPr>
              <w:t>轮流监测。</w:t>
            </w:r>
          </w:p>
        </w:tc>
        <w:tc>
          <w:tcPr>
            <w:tcW w:w="1846" w:type="dxa"/>
            <w:shd w:val="clear" w:color="auto" w:fill="auto"/>
            <w:vAlign w:val="center"/>
          </w:tcPr>
          <w:p w14:paraId="22A19B96">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至少每年一次</w:t>
            </w:r>
          </w:p>
        </w:tc>
        <w:tc>
          <w:tcPr>
            <w:tcW w:w="2011" w:type="dxa"/>
            <w:vAlign w:val="center"/>
          </w:tcPr>
          <w:p w14:paraId="0DAA5341">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r>
      <w:tr w14:paraId="680E1B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6" w:type="dxa"/>
            <w:vMerge w:val="restart"/>
            <w:vAlign w:val="center"/>
          </w:tcPr>
          <w:p w14:paraId="3060F099">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手卫生</w:t>
            </w:r>
          </w:p>
        </w:tc>
        <w:tc>
          <w:tcPr>
            <w:tcW w:w="8400" w:type="dxa"/>
            <w:shd w:val="clear" w:color="auto" w:fill="auto"/>
            <w:vAlign w:val="center"/>
          </w:tcPr>
          <w:p w14:paraId="79981F89">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依从性监测：医生、护士、医疗护理员、保洁、社会工作者等工作人员。</w:t>
            </w:r>
          </w:p>
        </w:tc>
        <w:tc>
          <w:tcPr>
            <w:tcW w:w="1846" w:type="dxa"/>
            <w:shd w:val="clear" w:color="auto" w:fill="auto"/>
            <w:vAlign w:val="center"/>
          </w:tcPr>
          <w:p w14:paraId="47208540">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至少每季度一次</w:t>
            </w:r>
          </w:p>
        </w:tc>
        <w:tc>
          <w:tcPr>
            <w:tcW w:w="2011" w:type="dxa"/>
            <w:vAlign w:val="center"/>
          </w:tcPr>
          <w:p w14:paraId="275B2880">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r>
      <w:tr w14:paraId="6E99DD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6" w:type="dxa"/>
            <w:vMerge w:val="continue"/>
            <w:vAlign w:val="center"/>
          </w:tcPr>
          <w:p w14:paraId="10D8D444">
            <w:pPr>
              <w:pStyle w:val="178"/>
              <w:bidi w:val="0"/>
              <w:spacing w:line="240" w:lineRule="auto"/>
              <w:jc w:val="center"/>
              <w:rPr>
                <w:rFonts w:hint="eastAsia" w:ascii="宋体" w:hAnsi="宋体" w:eastAsia="宋体" w:cs="宋体"/>
                <w:sz w:val="18"/>
                <w:szCs w:val="18"/>
                <w:lang w:val="en-US" w:eastAsia="zh-CN"/>
              </w:rPr>
            </w:pPr>
          </w:p>
        </w:tc>
        <w:tc>
          <w:tcPr>
            <w:tcW w:w="8400" w:type="dxa"/>
            <w:shd w:val="clear" w:color="auto" w:fill="auto"/>
            <w:vAlign w:val="center"/>
          </w:tcPr>
          <w:p w14:paraId="12282618">
            <w:pPr>
              <w:widowControl/>
              <w:spacing w:line="240" w:lineRule="auto"/>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消毒效果监测：医生、护士、医疗护理员、保洁、社会工作者等工作人员，轮流监测。</w:t>
            </w:r>
          </w:p>
        </w:tc>
        <w:tc>
          <w:tcPr>
            <w:tcW w:w="1846" w:type="dxa"/>
            <w:shd w:val="clear" w:color="auto" w:fill="auto"/>
            <w:vAlign w:val="center"/>
          </w:tcPr>
          <w:p w14:paraId="22B837C0">
            <w:pPr>
              <w:widowControl/>
              <w:spacing w:line="240" w:lineRule="auto"/>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至少每年一次</w:t>
            </w:r>
          </w:p>
        </w:tc>
        <w:tc>
          <w:tcPr>
            <w:tcW w:w="2011" w:type="dxa"/>
            <w:vAlign w:val="center"/>
          </w:tcPr>
          <w:p w14:paraId="5C2C5B5F">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r>
      <w:tr w14:paraId="0662A9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6" w:type="dxa"/>
            <w:shd w:val="clear" w:color="auto" w:fill="auto"/>
            <w:vAlign w:val="center"/>
          </w:tcPr>
          <w:p w14:paraId="2EE06D6D">
            <w:pPr>
              <w:pStyle w:val="178"/>
              <w:bidi w:val="0"/>
              <w:spacing w:line="240"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医用织物</w:t>
            </w:r>
          </w:p>
        </w:tc>
        <w:tc>
          <w:tcPr>
            <w:tcW w:w="8400" w:type="dxa"/>
            <w:shd w:val="clear" w:color="auto" w:fill="auto"/>
            <w:vAlign w:val="center"/>
          </w:tcPr>
          <w:p w14:paraId="52E18037">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服务对象衣物、床单、被套等直接接触皮肤的织物，轮流监测。</w:t>
            </w:r>
          </w:p>
        </w:tc>
        <w:tc>
          <w:tcPr>
            <w:tcW w:w="1846" w:type="dxa"/>
            <w:shd w:val="clear" w:color="auto" w:fill="auto"/>
            <w:vAlign w:val="center"/>
          </w:tcPr>
          <w:p w14:paraId="27629C72">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至少每半年一次</w:t>
            </w:r>
          </w:p>
        </w:tc>
        <w:tc>
          <w:tcPr>
            <w:tcW w:w="2011" w:type="dxa"/>
            <w:vAlign w:val="center"/>
          </w:tcPr>
          <w:p w14:paraId="71F5F211">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r>
      <w:tr w14:paraId="11A227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6" w:type="dxa"/>
            <w:shd w:val="clear" w:color="auto" w:fill="auto"/>
            <w:vAlign w:val="center"/>
          </w:tcPr>
          <w:p w14:paraId="714B487B">
            <w:pPr>
              <w:pStyle w:val="178"/>
              <w:bidi w:val="0"/>
              <w:spacing w:line="240"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紫外线灯辐照强度</w:t>
            </w:r>
          </w:p>
        </w:tc>
        <w:tc>
          <w:tcPr>
            <w:tcW w:w="8400" w:type="dxa"/>
            <w:shd w:val="clear" w:color="auto" w:fill="auto"/>
            <w:vAlign w:val="center"/>
          </w:tcPr>
          <w:p w14:paraId="3780109F">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悬吊式、移动式紫外线灯</w:t>
            </w:r>
          </w:p>
        </w:tc>
        <w:tc>
          <w:tcPr>
            <w:tcW w:w="1846" w:type="dxa"/>
            <w:shd w:val="clear" w:color="auto" w:fill="auto"/>
            <w:vAlign w:val="center"/>
          </w:tcPr>
          <w:p w14:paraId="48A73BA5">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安装后使用前、使用中每半年或按照使用说明书规定的时间</w:t>
            </w:r>
          </w:p>
        </w:tc>
        <w:tc>
          <w:tcPr>
            <w:tcW w:w="2011" w:type="dxa"/>
            <w:vAlign w:val="center"/>
          </w:tcPr>
          <w:p w14:paraId="19DE7502">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r>
      <w:tr w14:paraId="13ED9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6" w:type="dxa"/>
            <w:vMerge w:val="restart"/>
            <w:shd w:val="clear" w:color="auto" w:fill="auto"/>
            <w:vAlign w:val="center"/>
          </w:tcPr>
          <w:p w14:paraId="0AC765FB">
            <w:pPr>
              <w:pStyle w:val="178"/>
              <w:bidi w:val="0"/>
              <w:spacing w:line="240"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消毒/灭菌剂</w:t>
            </w:r>
          </w:p>
        </w:tc>
        <w:tc>
          <w:tcPr>
            <w:tcW w:w="8400" w:type="dxa"/>
            <w:shd w:val="clear" w:color="auto" w:fill="auto"/>
            <w:vAlign w:val="center"/>
          </w:tcPr>
          <w:p w14:paraId="0785D92C">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配制的化学消毒液、连续使用的消毒液浓度监测</w:t>
            </w:r>
          </w:p>
        </w:tc>
        <w:tc>
          <w:tcPr>
            <w:tcW w:w="1846" w:type="dxa"/>
            <w:shd w:val="clear" w:color="auto" w:fill="auto"/>
            <w:vAlign w:val="center"/>
          </w:tcPr>
          <w:p w14:paraId="1150B887">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使用前</w:t>
            </w:r>
          </w:p>
        </w:tc>
        <w:tc>
          <w:tcPr>
            <w:tcW w:w="2011" w:type="dxa"/>
            <w:vAlign w:val="center"/>
          </w:tcPr>
          <w:p w14:paraId="1BED3731">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r>
      <w:tr w14:paraId="1BBFA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776" w:type="dxa"/>
            <w:vMerge w:val="continue"/>
            <w:tcBorders>
              <w:bottom w:val="single" w:color="auto" w:sz="8" w:space="0"/>
            </w:tcBorders>
            <w:vAlign w:val="center"/>
          </w:tcPr>
          <w:p w14:paraId="791E7AF4">
            <w:pPr>
              <w:pStyle w:val="178"/>
              <w:bidi w:val="0"/>
              <w:spacing w:line="240" w:lineRule="auto"/>
              <w:jc w:val="center"/>
              <w:rPr>
                <w:rFonts w:hint="eastAsia" w:ascii="宋体" w:hAnsi="宋体" w:eastAsia="宋体" w:cs="宋体"/>
                <w:sz w:val="18"/>
                <w:szCs w:val="18"/>
                <w:lang w:val="en-US" w:eastAsia="zh-CN"/>
              </w:rPr>
            </w:pPr>
          </w:p>
        </w:tc>
        <w:tc>
          <w:tcPr>
            <w:tcW w:w="8400" w:type="dxa"/>
            <w:tcBorders>
              <w:bottom w:val="single" w:color="auto" w:sz="8" w:space="0"/>
            </w:tcBorders>
            <w:shd w:val="clear" w:color="auto" w:fill="auto"/>
            <w:vAlign w:val="center"/>
          </w:tcPr>
          <w:p w14:paraId="70054EBB">
            <w:pPr>
              <w:widowControl/>
              <w:spacing w:line="240" w:lineRule="auto"/>
              <w:jc w:val="center"/>
              <w:textAlignment w:val="center"/>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0"/>
                <w:sz w:val="18"/>
                <w:szCs w:val="18"/>
              </w:rPr>
              <w:t>使用中消毒剂染菌量监测</w:t>
            </w:r>
          </w:p>
        </w:tc>
        <w:tc>
          <w:tcPr>
            <w:tcW w:w="1846" w:type="dxa"/>
            <w:tcBorders>
              <w:bottom w:val="single" w:color="auto" w:sz="8" w:space="0"/>
            </w:tcBorders>
            <w:vAlign w:val="center"/>
          </w:tcPr>
          <w:p w14:paraId="58466CF3">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2011" w:type="dxa"/>
            <w:tcBorders>
              <w:bottom w:val="single" w:color="auto" w:sz="8" w:space="0"/>
            </w:tcBorders>
            <w:vAlign w:val="center"/>
          </w:tcPr>
          <w:p w14:paraId="2DAE1BE6">
            <w:pPr>
              <w:pStyle w:val="178"/>
              <w:bidi w:val="0"/>
              <w:spacing w:line="24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r>
      <w:tr w14:paraId="710B7B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033" w:type="dxa"/>
            <w:gridSpan w:val="4"/>
            <w:tcBorders>
              <w:top w:val="single" w:color="auto" w:sz="8" w:space="0"/>
            </w:tcBorders>
            <w:vAlign w:val="center"/>
          </w:tcPr>
          <w:p w14:paraId="3B736F4C">
            <w:pPr>
              <w:pStyle w:val="179"/>
              <w:bidi w:val="0"/>
              <w:rPr>
                <w:rFonts w:hint="default"/>
                <w:lang w:val="en-US" w:eastAsia="zh-CN"/>
              </w:rPr>
            </w:pPr>
            <w:r>
              <w:rPr>
                <w:rFonts w:hint="eastAsia"/>
                <w:lang w:val="en-US" w:eastAsia="zh-CN"/>
              </w:rPr>
              <w:t>“—”表示不需要常规开展，“+”表示需要开展。</w:t>
            </w:r>
          </w:p>
        </w:tc>
      </w:tr>
    </w:tbl>
    <w:p w14:paraId="31668400">
      <w:pPr>
        <w:pStyle w:val="56"/>
        <w:bidi w:val="0"/>
        <w:rPr>
          <w:rFonts w:hint="eastAsia" w:ascii="宋体" w:hAnsi="宋体" w:eastAsia="宋体" w:cs="宋体"/>
          <w:lang w:val="en-US" w:eastAsia="zh-CN"/>
        </w:rPr>
      </w:pPr>
    </w:p>
    <w:p w14:paraId="4FAF3123">
      <w:pPr>
        <w:pStyle w:val="56"/>
        <w:bidi w:val="0"/>
      </w:pPr>
    </w:p>
    <w:p w14:paraId="79543862">
      <w:r>
        <w:br w:type="page"/>
      </w:r>
    </w:p>
    <w:p w14:paraId="099A6BD7">
      <w:pPr>
        <w:pStyle w:val="56"/>
        <w:bidi w:val="0"/>
        <w:sectPr>
          <w:headerReference r:id="rId22" w:type="default"/>
          <w:footerReference r:id="rId24" w:type="default"/>
          <w:headerReference r:id="rId23" w:type="even"/>
          <w:footerReference r:id="rId25" w:type="even"/>
          <w:pgSz w:w="16838" w:h="11906" w:orient="landscape"/>
          <w:pgMar w:top="1134" w:right="1871" w:bottom="1134" w:left="1134" w:header="1418" w:footer="1247" w:gutter="284"/>
          <w:pgNumType w:fmt="decimal"/>
          <w:cols w:space="425" w:num="1"/>
          <w:formProt w:val="0"/>
          <w:docGrid w:type="lines" w:linePitch="312" w:charSpace="0"/>
        </w:sectPr>
      </w:pPr>
    </w:p>
    <w:p w14:paraId="1533B422">
      <w:pPr>
        <w:pStyle w:val="56"/>
        <w:bidi w:val="0"/>
      </w:pPr>
    </w:p>
    <w:p w14:paraId="11291242">
      <w:pPr>
        <w:pStyle w:val="198"/>
        <w:bidi w:val="0"/>
      </w:pPr>
    </w:p>
    <w:p w14:paraId="0EF4C4FA">
      <w:pPr>
        <w:pStyle w:val="199"/>
        <w:bidi w:val="0"/>
      </w:pPr>
    </w:p>
    <w:p w14:paraId="4D006C88">
      <w:pPr>
        <w:pStyle w:val="76"/>
        <w:bidi w:val="0"/>
      </w:pPr>
      <w:r>
        <w:br w:type="textWrapping"/>
      </w:r>
      <w:r>
        <w:rPr>
          <w:rFonts w:hint="eastAsia"/>
          <w:lang w:eastAsia="zh-CN"/>
        </w:rPr>
        <w:t>（资料性）</w:t>
      </w:r>
      <w:r>
        <w:rPr>
          <w:rFonts w:hint="eastAsia"/>
          <w:lang w:eastAsia="zh-CN"/>
        </w:rPr>
        <w:br w:type="textWrapping"/>
      </w:r>
      <w:r>
        <w:rPr>
          <w:rFonts w:hint="eastAsia"/>
          <w:lang w:val="en-US" w:eastAsia="zh-CN"/>
        </w:rPr>
        <w:t>感染信息登记</w:t>
      </w:r>
      <w:r>
        <w:rPr>
          <w:rFonts w:hint="eastAsia"/>
          <w:lang w:eastAsia="zh-CN"/>
        </w:rPr>
        <w:t>表</w:t>
      </w:r>
    </w:p>
    <w:p w14:paraId="5A6D5146">
      <w:pPr>
        <w:pStyle w:val="56"/>
        <w:bidi w:val="0"/>
        <w:rPr>
          <w:rFonts w:hint="eastAsia" w:ascii="宋体" w:hAnsi="宋体" w:eastAsia="宋体" w:cs="宋体"/>
          <w:lang w:val="en-US" w:eastAsia="zh-CN"/>
        </w:rPr>
      </w:pPr>
      <w:r>
        <w:rPr>
          <w:rFonts w:hint="eastAsia" w:ascii="宋体" w:hAnsi="宋体" w:eastAsia="宋体" w:cs="宋体"/>
          <w:lang w:val="en-US" w:eastAsia="zh-CN"/>
        </w:rPr>
        <w:t>感染信息登记表样式见表C.1。</w:t>
      </w:r>
    </w:p>
    <w:p w14:paraId="55338855">
      <w:pPr>
        <w:pStyle w:val="179"/>
        <w:bidi w:val="0"/>
        <w:rPr>
          <w:rFonts w:hint="eastAsia"/>
          <w:lang w:val="en-US" w:eastAsia="zh-CN"/>
        </w:rPr>
      </w:pPr>
      <w:r>
        <w:rPr>
          <w:rFonts w:hint="eastAsia"/>
          <w:lang w:val="en-US" w:eastAsia="zh-CN"/>
        </w:rPr>
        <w:t>入住医养结合机构的服务对象（含新入住、转入、在住等情况）出现感染相关症状、使用抗菌药物或送检感染相关检验项目（含本机构发生的和非本机构发生的感染）等情况需要登记感染信息登记表。</w:t>
      </w:r>
    </w:p>
    <w:p w14:paraId="200D4F58">
      <w:pPr>
        <w:pStyle w:val="77"/>
        <w:bidi w:val="0"/>
        <w:rPr>
          <w:rFonts w:hint="eastAsia"/>
          <w:lang w:val="en-US" w:eastAsia="zh-CN"/>
        </w:rPr>
      </w:pPr>
      <w:r>
        <w:rPr>
          <w:rFonts w:hint="eastAsia"/>
          <w:lang w:val="en-US" w:eastAsia="zh-CN"/>
        </w:rPr>
        <w:t>感染信息登记表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468"/>
        <w:gridCol w:w="468"/>
        <w:gridCol w:w="468"/>
        <w:gridCol w:w="468"/>
        <w:gridCol w:w="468"/>
        <w:gridCol w:w="468"/>
        <w:gridCol w:w="468"/>
        <w:gridCol w:w="468"/>
        <w:gridCol w:w="468"/>
        <w:gridCol w:w="468"/>
        <w:gridCol w:w="935"/>
        <w:gridCol w:w="467"/>
        <w:gridCol w:w="467"/>
        <w:gridCol w:w="467"/>
        <w:gridCol w:w="467"/>
        <w:gridCol w:w="934"/>
        <w:gridCol w:w="934"/>
        <w:gridCol w:w="467"/>
        <w:gridCol w:w="468"/>
        <w:gridCol w:w="468"/>
        <w:gridCol w:w="468"/>
        <w:gridCol w:w="468"/>
        <w:gridCol w:w="468"/>
        <w:gridCol w:w="468"/>
        <w:gridCol w:w="469"/>
      </w:tblGrid>
      <w:tr w14:paraId="246BB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276" w:type="dxa"/>
            <w:gridSpan w:val="7"/>
            <w:tcBorders>
              <w:bottom w:val="single" w:color="auto" w:sz="8" w:space="0"/>
            </w:tcBorders>
            <w:vAlign w:val="center"/>
          </w:tcPr>
          <w:p w14:paraId="19F54914">
            <w:pPr>
              <w:pStyle w:val="178"/>
              <w:bidi w:val="0"/>
              <w:spacing w:line="240" w:lineRule="auto"/>
              <w:jc w:val="center"/>
              <w:rPr>
                <w:rFonts w:hint="default"/>
                <w:sz w:val="18"/>
                <w:lang w:val="en-US" w:eastAsia="zh-CN"/>
              </w:rPr>
            </w:pPr>
            <w:r>
              <w:rPr>
                <w:rFonts w:hint="eastAsia"/>
                <w:sz w:val="18"/>
                <w:lang w:val="en-US" w:eastAsia="zh-CN"/>
              </w:rPr>
              <w:t>基本信息</w:t>
            </w:r>
          </w:p>
        </w:tc>
        <w:tc>
          <w:tcPr>
            <w:tcW w:w="2806" w:type="dxa"/>
            <w:gridSpan w:val="5"/>
            <w:tcBorders>
              <w:bottom w:val="single" w:color="auto" w:sz="8" w:space="0"/>
            </w:tcBorders>
            <w:vAlign w:val="center"/>
          </w:tcPr>
          <w:p w14:paraId="0DA37156">
            <w:pPr>
              <w:pStyle w:val="178"/>
              <w:bidi w:val="0"/>
              <w:spacing w:line="240" w:lineRule="auto"/>
              <w:jc w:val="center"/>
              <w:rPr>
                <w:rFonts w:hint="default"/>
                <w:sz w:val="18"/>
                <w:lang w:val="en-US" w:eastAsia="zh-CN"/>
              </w:rPr>
            </w:pPr>
            <w:r>
              <w:rPr>
                <w:rFonts w:hint="eastAsia"/>
                <w:sz w:val="18"/>
                <w:lang w:val="en-US" w:eastAsia="zh-CN"/>
              </w:rPr>
              <w:t>感染信息</w:t>
            </w:r>
          </w:p>
        </w:tc>
        <w:tc>
          <w:tcPr>
            <w:tcW w:w="3269" w:type="dxa"/>
            <w:gridSpan w:val="5"/>
            <w:tcBorders>
              <w:bottom w:val="single" w:color="auto" w:sz="8" w:space="0"/>
            </w:tcBorders>
            <w:vAlign w:val="center"/>
          </w:tcPr>
          <w:p w14:paraId="0A86B37D">
            <w:pPr>
              <w:pStyle w:val="178"/>
              <w:bidi w:val="0"/>
              <w:spacing w:line="240" w:lineRule="auto"/>
              <w:jc w:val="center"/>
              <w:rPr>
                <w:rFonts w:hint="default"/>
                <w:sz w:val="18"/>
                <w:lang w:val="en-US" w:eastAsia="zh-CN"/>
              </w:rPr>
            </w:pPr>
            <w:r>
              <w:rPr>
                <w:rFonts w:hint="eastAsia"/>
                <w:sz w:val="18"/>
                <w:lang w:val="en-US" w:eastAsia="zh-CN"/>
              </w:rPr>
              <w:t>抗菌药物使用信息</w:t>
            </w:r>
          </w:p>
        </w:tc>
        <w:tc>
          <w:tcPr>
            <w:tcW w:w="1871" w:type="dxa"/>
            <w:gridSpan w:val="4"/>
            <w:tcBorders>
              <w:bottom w:val="single" w:color="auto" w:sz="8" w:space="0"/>
            </w:tcBorders>
            <w:vAlign w:val="center"/>
          </w:tcPr>
          <w:p w14:paraId="472BA98D">
            <w:pPr>
              <w:pStyle w:val="178"/>
              <w:bidi w:val="0"/>
              <w:spacing w:line="240" w:lineRule="auto"/>
              <w:jc w:val="center"/>
              <w:rPr>
                <w:rFonts w:hint="default"/>
                <w:sz w:val="18"/>
                <w:lang w:val="en-US" w:eastAsia="zh-CN"/>
              </w:rPr>
            </w:pPr>
            <w:r>
              <w:rPr>
                <w:rFonts w:hint="eastAsia"/>
                <w:sz w:val="18"/>
                <w:lang w:val="en-US" w:eastAsia="zh-CN"/>
              </w:rPr>
              <w:t>实验室检查信息</w:t>
            </w:r>
          </w:p>
        </w:tc>
        <w:tc>
          <w:tcPr>
            <w:tcW w:w="1873" w:type="dxa"/>
            <w:gridSpan w:val="4"/>
            <w:tcBorders>
              <w:bottom w:val="single" w:color="auto" w:sz="8" w:space="0"/>
            </w:tcBorders>
            <w:vAlign w:val="center"/>
          </w:tcPr>
          <w:p w14:paraId="20639BC5">
            <w:pPr>
              <w:pStyle w:val="178"/>
              <w:bidi w:val="0"/>
              <w:spacing w:line="240" w:lineRule="auto"/>
              <w:jc w:val="center"/>
              <w:rPr>
                <w:rFonts w:hint="default"/>
                <w:sz w:val="18"/>
                <w:lang w:val="en-US" w:eastAsia="zh-CN"/>
              </w:rPr>
            </w:pPr>
            <w:r>
              <w:rPr>
                <w:rFonts w:hint="eastAsia"/>
                <w:sz w:val="18"/>
                <w:lang w:val="en-US" w:eastAsia="zh-CN"/>
              </w:rPr>
              <w:t>追踪信息</w:t>
            </w:r>
          </w:p>
        </w:tc>
      </w:tr>
      <w:tr w14:paraId="1A96D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8" w:type="dxa"/>
            <w:tcBorders>
              <w:top w:val="single" w:color="auto" w:sz="8" w:space="0"/>
            </w:tcBorders>
            <w:vAlign w:val="center"/>
          </w:tcPr>
          <w:p w14:paraId="097626DA">
            <w:pPr>
              <w:pStyle w:val="178"/>
              <w:bidi w:val="0"/>
              <w:spacing w:line="240" w:lineRule="auto"/>
              <w:jc w:val="center"/>
              <w:rPr>
                <w:rFonts w:hint="default"/>
                <w:sz w:val="18"/>
                <w:lang w:val="en-US" w:eastAsia="zh-CN"/>
              </w:rPr>
            </w:pPr>
            <w:r>
              <w:rPr>
                <w:rFonts w:hint="eastAsia"/>
                <w:sz w:val="18"/>
                <w:lang w:val="en-US" w:eastAsia="zh-CN"/>
              </w:rPr>
              <w:t>病案号</w:t>
            </w:r>
          </w:p>
        </w:tc>
        <w:tc>
          <w:tcPr>
            <w:tcW w:w="468" w:type="dxa"/>
            <w:tcBorders>
              <w:top w:val="single" w:color="auto" w:sz="8" w:space="0"/>
            </w:tcBorders>
            <w:vAlign w:val="center"/>
          </w:tcPr>
          <w:p w14:paraId="397DEB30">
            <w:pPr>
              <w:pStyle w:val="178"/>
              <w:bidi w:val="0"/>
              <w:spacing w:line="240" w:lineRule="auto"/>
              <w:jc w:val="center"/>
              <w:rPr>
                <w:rFonts w:hint="default"/>
                <w:sz w:val="18"/>
                <w:lang w:val="en-US" w:eastAsia="zh-CN"/>
              </w:rPr>
            </w:pPr>
            <w:r>
              <w:rPr>
                <w:rFonts w:hint="eastAsia"/>
                <w:sz w:val="18"/>
                <w:lang w:val="en-US" w:eastAsia="zh-CN"/>
              </w:rPr>
              <w:t>姓名</w:t>
            </w:r>
          </w:p>
        </w:tc>
        <w:tc>
          <w:tcPr>
            <w:tcW w:w="468" w:type="dxa"/>
            <w:tcBorders>
              <w:top w:val="single" w:color="auto" w:sz="8" w:space="0"/>
            </w:tcBorders>
            <w:vAlign w:val="center"/>
          </w:tcPr>
          <w:p w14:paraId="4FBE2E42">
            <w:pPr>
              <w:pStyle w:val="178"/>
              <w:bidi w:val="0"/>
              <w:spacing w:line="240" w:lineRule="auto"/>
              <w:jc w:val="center"/>
              <w:rPr>
                <w:rFonts w:hint="default"/>
                <w:sz w:val="18"/>
                <w:lang w:val="en-US" w:eastAsia="zh-CN"/>
              </w:rPr>
            </w:pPr>
            <w:r>
              <w:rPr>
                <w:rFonts w:hint="eastAsia"/>
                <w:sz w:val="18"/>
                <w:lang w:val="en-US" w:eastAsia="zh-CN"/>
              </w:rPr>
              <w:t>性别</w:t>
            </w:r>
          </w:p>
        </w:tc>
        <w:tc>
          <w:tcPr>
            <w:tcW w:w="468" w:type="dxa"/>
            <w:tcBorders>
              <w:top w:val="single" w:color="auto" w:sz="8" w:space="0"/>
            </w:tcBorders>
            <w:vAlign w:val="center"/>
          </w:tcPr>
          <w:p w14:paraId="47F0104E">
            <w:pPr>
              <w:pStyle w:val="178"/>
              <w:bidi w:val="0"/>
              <w:spacing w:line="240" w:lineRule="auto"/>
              <w:jc w:val="center"/>
              <w:rPr>
                <w:rFonts w:hint="default"/>
                <w:sz w:val="18"/>
                <w:lang w:val="en-US" w:eastAsia="zh-CN"/>
              </w:rPr>
            </w:pPr>
            <w:r>
              <w:rPr>
                <w:rFonts w:hint="eastAsia"/>
                <w:sz w:val="18"/>
                <w:lang w:val="en-US" w:eastAsia="zh-CN"/>
              </w:rPr>
              <w:t>年龄</w:t>
            </w:r>
          </w:p>
        </w:tc>
        <w:tc>
          <w:tcPr>
            <w:tcW w:w="468" w:type="dxa"/>
            <w:tcBorders>
              <w:top w:val="single" w:color="auto" w:sz="8" w:space="0"/>
            </w:tcBorders>
            <w:vAlign w:val="center"/>
          </w:tcPr>
          <w:p w14:paraId="7763A20A">
            <w:pPr>
              <w:pStyle w:val="178"/>
              <w:bidi w:val="0"/>
              <w:spacing w:line="240" w:lineRule="auto"/>
              <w:jc w:val="center"/>
              <w:rPr>
                <w:rFonts w:hint="default"/>
                <w:sz w:val="18"/>
                <w:lang w:val="en-US" w:eastAsia="zh-CN"/>
              </w:rPr>
            </w:pPr>
            <w:r>
              <w:rPr>
                <w:rFonts w:hint="eastAsia"/>
                <w:sz w:val="18"/>
                <w:lang w:val="en-US" w:eastAsia="zh-CN"/>
              </w:rPr>
              <w:t>床号</w:t>
            </w:r>
          </w:p>
        </w:tc>
        <w:tc>
          <w:tcPr>
            <w:tcW w:w="468" w:type="dxa"/>
            <w:tcBorders>
              <w:top w:val="single" w:color="auto" w:sz="8" w:space="0"/>
            </w:tcBorders>
            <w:vAlign w:val="center"/>
          </w:tcPr>
          <w:p w14:paraId="066DAFE1">
            <w:pPr>
              <w:pStyle w:val="178"/>
              <w:bidi w:val="0"/>
              <w:spacing w:line="240" w:lineRule="auto"/>
              <w:jc w:val="center"/>
              <w:rPr>
                <w:rFonts w:hint="default"/>
                <w:sz w:val="18"/>
                <w:lang w:val="en-US" w:eastAsia="zh-CN"/>
              </w:rPr>
            </w:pPr>
            <w:r>
              <w:rPr>
                <w:rFonts w:hint="eastAsia"/>
                <w:sz w:val="18"/>
                <w:lang w:val="en-US" w:eastAsia="zh-CN"/>
              </w:rPr>
              <w:t>入住时间</w:t>
            </w:r>
          </w:p>
        </w:tc>
        <w:tc>
          <w:tcPr>
            <w:tcW w:w="468" w:type="dxa"/>
            <w:tcBorders>
              <w:top w:val="single" w:color="auto" w:sz="8" w:space="0"/>
            </w:tcBorders>
            <w:vAlign w:val="center"/>
          </w:tcPr>
          <w:p w14:paraId="22779D62">
            <w:pPr>
              <w:pStyle w:val="178"/>
              <w:bidi w:val="0"/>
              <w:spacing w:line="240" w:lineRule="auto"/>
              <w:jc w:val="center"/>
              <w:rPr>
                <w:rFonts w:hint="default"/>
                <w:sz w:val="18"/>
                <w:lang w:val="en-US" w:eastAsia="zh-CN"/>
              </w:rPr>
            </w:pPr>
            <w:r>
              <w:rPr>
                <w:rFonts w:hint="eastAsia"/>
                <w:sz w:val="18"/>
                <w:lang w:val="en-US" w:eastAsia="zh-CN"/>
              </w:rPr>
              <w:t>入住诊断</w:t>
            </w:r>
          </w:p>
        </w:tc>
        <w:tc>
          <w:tcPr>
            <w:tcW w:w="468" w:type="dxa"/>
            <w:tcBorders>
              <w:top w:val="single" w:color="auto" w:sz="8" w:space="0"/>
            </w:tcBorders>
            <w:vAlign w:val="center"/>
          </w:tcPr>
          <w:p w14:paraId="5F85F2C5">
            <w:pPr>
              <w:pStyle w:val="178"/>
              <w:bidi w:val="0"/>
              <w:spacing w:line="240" w:lineRule="auto"/>
              <w:jc w:val="center"/>
              <w:rPr>
                <w:rFonts w:hint="default"/>
                <w:sz w:val="18"/>
                <w:lang w:val="en-US" w:eastAsia="zh-CN"/>
              </w:rPr>
            </w:pPr>
            <w:r>
              <w:rPr>
                <w:rFonts w:hint="eastAsia"/>
                <w:sz w:val="18"/>
                <w:lang w:val="en-US" w:eastAsia="zh-CN"/>
              </w:rPr>
              <w:t>相关症状</w:t>
            </w:r>
          </w:p>
        </w:tc>
        <w:tc>
          <w:tcPr>
            <w:tcW w:w="468" w:type="dxa"/>
            <w:tcBorders>
              <w:top w:val="single" w:color="auto" w:sz="8" w:space="0"/>
            </w:tcBorders>
            <w:vAlign w:val="center"/>
          </w:tcPr>
          <w:p w14:paraId="53801D23">
            <w:pPr>
              <w:pStyle w:val="178"/>
              <w:bidi w:val="0"/>
              <w:spacing w:line="240" w:lineRule="auto"/>
              <w:jc w:val="center"/>
              <w:rPr>
                <w:rFonts w:hint="default"/>
                <w:sz w:val="18"/>
                <w:lang w:val="en-US" w:eastAsia="zh-CN"/>
              </w:rPr>
            </w:pPr>
            <w:r>
              <w:rPr>
                <w:rFonts w:hint="eastAsia"/>
                <w:sz w:val="18"/>
                <w:lang w:val="en-US" w:eastAsia="zh-CN"/>
              </w:rPr>
              <w:t>感染日期</w:t>
            </w:r>
          </w:p>
        </w:tc>
        <w:tc>
          <w:tcPr>
            <w:tcW w:w="468" w:type="dxa"/>
            <w:tcBorders>
              <w:top w:val="single" w:color="auto" w:sz="8" w:space="0"/>
            </w:tcBorders>
            <w:vAlign w:val="center"/>
          </w:tcPr>
          <w:p w14:paraId="28FFA540">
            <w:pPr>
              <w:pStyle w:val="178"/>
              <w:bidi w:val="0"/>
              <w:spacing w:line="240" w:lineRule="auto"/>
              <w:jc w:val="center"/>
              <w:rPr>
                <w:rFonts w:hint="default"/>
                <w:sz w:val="18"/>
                <w:lang w:val="en-US" w:eastAsia="zh-CN"/>
              </w:rPr>
            </w:pPr>
            <w:r>
              <w:rPr>
                <w:rFonts w:hint="eastAsia"/>
                <w:sz w:val="18"/>
                <w:lang w:val="en-US" w:eastAsia="zh-CN"/>
              </w:rPr>
              <w:t>易感因素</w:t>
            </w:r>
          </w:p>
        </w:tc>
        <w:tc>
          <w:tcPr>
            <w:tcW w:w="935" w:type="dxa"/>
            <w:tcBorders>
              <w:top w:val="single" w:color="auto" w:sz="8" w:space="0"/>
            </w:tcBorders>
            <w:vAlign w:val="center"/>
          </w:tcPr>
          <w:p w14:paraId="3A36CDF3">
            <w:pPr>
              <w:pStyle w:val="178"/>
              <w:bidi w:val="0"/>
              <w:spacing w:line="240" w:lineRule="auto"/>
              <w:jc w:val="center"/>
              <w:rPr>
                <w:rFonts w:hint="default"/>
                <w:sz w:val="18"/>
                <w:lang w:val="en-US" w:eastAsia="zh-CN"/>
              </w:rPr>
            </w:pPr>
            <w:r>
              <w:rPr>
                <w:rFonts w:hint="eastAsia"/>
                <w:sz w:val="18"/>
                <w:lang w:val="en-US" w:eastAsia="zh-CN"/>
              </w:rPr>
              <w:t>感染与原发病关系</w:t>
            </w:r>
          </w:p>
        </w:tc>
        <w:tc>
          <w:tcPr>
            <w:tcW w:w="467" w:type="dxa"/>
            <w:tcBorders>
              <w:top w:val="single" w:color="auto" w:sz="8" w:space="0"/>
            </w:tcBorders>
            <w:vAlign w:val="center"/>
          </w:tcPr>
          <w:p w14:paraId="0D0FDA6E">
            <w:pPr>
              <w:pStyle w:val="178"/>
              <w:bidi w:val="0"/>
              <w:spacing w:line="240" w:lineRule="auto"/>
              <w:jc w:val="center"/>
              <w:rPr>
                <w:rFonts w:hint="default"/>
                <w:sz w:val="18"/>
                <w:lang w:val="en-US" w:eastAsia="zh-CN"/>
              </w:rPr>
            </w:pPr>
            <w:r>
              <w:rPr>
                <w:rFonts w:hint="eastAsia"/>
                <w:sz w:val="18"/>
                <w:lang w:val="en-US" w:eastAsia="zh-CN"/>
              </w:rPr>
              <w:t>处理措施</w:t>
            </w:r>
          </w:p>
        </w:tc>
        <w:tc>
          <w:tcPr>
            <w:tcW w:w="467" w:type="dxa"/>
            <w:tcBorders>
              <w:top w:val="single" w:color="auto" w:sz="8" w:space="0"/>
            </w:tcBorders>
            <w:vAlign w:val="center"/>
          </w:tcPr>
          <w:p w14:paraId="042347A8">
            <w:pPr>
              <w:pStyle w:val="178"/>
              <w:bidi w:val="0"/>
              <w:spacing w:line="240" w:lineRule="auto"/>
              <w:jc w:val="center"/>
              <w:rPr>
                <w:rFonts w:hint="default"/>
                <w:sz w:val="18"/>
                <w:lang w:val="en-US" w:eastAsia="zh-CN"/>
              </w:rPr>
            </w:pPr>
            <w:r>
              <w:rPr>
                <w:rFonts w:hint="eastAsia"/>
                <w:sz w:val="18"/>
                <w:lang w:val="en-US" w:eastAsia="zh-CN"/>
              </w:rPr>
              <w:t>药物名称</w:t>
            </w:r>
          </w:p>
        </w:tc>
        <w:tc>
          <w:tcPr>
            <w:tcW w:w="467" w:type="dxa"/>
            <w:tcBorders>
              <w:top w:val="single" w:color="auto" w:sz="8" w:space="0"/>
            </w:tcBorders>
            <w:vAlign w:val="center"/>
          </w:tcPr>
          <w:p w14:paraId="71F1A215">
            <w:pPr>
              <w:pStyle w:val="178"/>
              <w:bidi w:val="0"/>
              <w:spacing w:line="240" w:lineRule="auto"/>
              <w:jc w:val="center"/>
              <w:rPr>
                <w:rFonts w:hint="default"/>
                <w:sz w:val="18"/>
                <w:lang w:val="en-US" w:eastAsia="zh-CN"/>
              </w:rPr>
            </w:pPr>
            <w:r>
              <w:rPr>
                <w:rFonts w:hint="eastAsia"/>
                <w:sz w:val="18"/>
                <w:lang w:val="en-US" w:eastAsia="zh-CN"/>
              </w:rPr>
              <w:t>用药目的</w:t>
            </w:r>
          </w:p>
        </w:tc>
        <w:tc>
          <w:tcPr>
            <w:tcW w:w="467" w:type="dxa"/>
            <w:tcBorders>
              <w:top w:val="single" w:color="auto" w:sz="8" w:space="0"/>
            </w:tcBorders>
            <w:vAlign w:val="center"/>
          </w:tcPr>
          <w:p w14:paraId="71371B11">
            <w:pPr>
              <w:pStyle w:val="178"/>
              <w:bidi w:val="0"/>
              <w:spacing w:line="240" w:lineRule="auto"/>
              <w:jc w:val="center"/>
              <w:rPr>
                <w:rFonts w:hint="default"/>
                <w:sz w:val="18"/>
                <w:lang w:val="en-US" w:eastAsia="zh-CN"/>
              </w:rPr>
            </w:pPr>
            <w:r>
              <w:rPr>
                <w:rFonts w:hint="eastAsia"/>
                <w:sz w:val="18"/>
                <w:lang w:val="en-US" w:eastAsia="zh-CN"/>
              </w:rPr>
              <w:t>用药途径</w:t>
            </w:r>
          </w:p>
        </w:tc>
        <w:tc>
          <w:tcPr>
            <w:tcW w:w="934" w:type="dxa"/>
            <w:tcBorders>
              <w:top w:val="single" w:color="auto" w:sz="8" w:space="0"/>
            </w:tcBorders>
            <w:vAlign w:val="center"/>
          </w:tcPr>
          <w:p w14:paraId="4AC3E5F9">
            <w:pPr>
              <w:pStyle w:val="178"/>
              <w:bidi w:val="0"/>
              <w:spacing w:line="240" w:lineRule="auto"/>
              <w:jc w:val="center"/>
              <w:rPr>
                <w:rFonts w:hint="default"/>
                <w:sz w:val="18"/>
                <w:lang w:val="en-US" w:eastAsia="zh-CN"/>
              </w:rPr>
            </w:pPr>
            <w:r>
              <w:rPr>
                <w:rFonts w:hint="eastAsia"/>
                <w:sz w:val="18"/>
                <w:lang w:val="en-US" w:eastAsia="zh-CN"/>
              </w:rPr>
              <w:t>开始用药时间</w:t>
            </w:r>
          </w:p>
        </w:tc>
        <w:tc>
          <w:tcPr>
            <w:tcW w:w="934" w:type="dxa"/>
            <w:tcBorders>
              <w:top w:val="single" w:color="auto" w:sz="8" w:space="0"/>
            </w:tcBorders>
            <w:vAlign w:val="center"/>
          </w:tcPr>
          <w:p w14:paraId="7D34C2B4">
            <w:pPr>
              <w:pStyle w:val="178"/>
              <w:bidi w:val="0"/>
              <w:spacing w:line="240" w:lineRule="auto"/>
              <w:jc w:val="center"/>
              <w:rPr>
                <w:rFonts w:hint="default"/>
                <w:sz w:val="18"/>
                <w:lang w:val="en-US" w:eastAsia="zh-CN"/>
              </w:rPr>
            </w:pPr>
            <w:r>
              <w:rPr>
                <w:rFonts w:hint="eastAsia"/>
                <w:sz w:val="18"/>
                <w:lang w:val="en-US" w:eastAsia="zh-CN"/>
              </w:rPr>
              <w:t>结束用药时间</w:t>
            </w:r>
          </w:p>
        </w:tc>
        <w:tc>
          <w:tcPr>
            <w:tcW w:w="467" w:type="dxa"/>
            <w:tcBorders>
              <w:top w:val="single" w:color="auto" w:sz="8" w:space="0"/>
            </w:tcBorders>
            <w:vAlign w:val="center"/>
          </w:tcPr>
          <w:p w14:paraId="7D39DCDE">
            <w:pPr>
              <w:pStyle w:val="178"/>
              <w:bidi w:val="0"/>
              <w:spacing w:line="240" w:lineRule="auto"/>
              <w:jc w:val="center"/>
              <w:rPr>
                <w:rFonts w:hint="default"/>
                <w:sz w:val="18"/>
                <w:lang w:val="en-US" w:eastAsia="zh-CN"/>
              </w:rPr>
            </w:pPr>
            <w:r>
              <w:rPr>
                <w:rFonts w:hint="eastAsia"/>
                <w:sz w:val="18"/>
                <w:lang w:val="en-US" w:eastAsia="zh-CN"/>
              </w:rPr>
              <w:t>送检日期</w:t>
            </w:r>
          </w:p>
        </w:tc>
        <w:tc>
          <w:tcPr>
            <w:tcW w:w="468" w:type="dxa"/>
            <w:tcBorders>
              <w:top w:val="single" w:color="auto" w:sz="8" w:space="0"/>
            </w:tcBorders>
            <w:vAlign w:val="center"/>
          </w:tcPr>
          <w:p w14:paraId="08511CFD">
            <w:pPr>
              <w:pStyle w:val="178"/>
              <w:bidi w:val="0"/>
              <w:spacing w:line="240" w:lineRule="auto"/>
              <w:jc w:val="center"/>
              <w:rPr>
                <w:rFonts w:hint="default"/>
                <w:sz w:val="18"/>
                <w:lang w:val="en-US" w:eastAsia="zh-CN"/>
              </w:rPr>
            </w:pPr>
            <w:r>
              <w:rPr>
                <w:rFonts w:hint="eastAsia"/>
                <w:sz w:val="18"/>
                <w:lang w:val="en-US" w:eastAsia="zh-CN"/>
              </w:rPr>
              <w:t>标本类型</w:t>
            </w:r>
          </w:p>
        </w:tc>
        <w:tc>
          <w:tcPr>
            <w:tcW w:w="468" w:type="dxa"/>
            <w:tcBorders>
              <w:top w:val="single" w:color="auto" w:sz="8" w:space="0"/>
            </w:tcBorders>
            <w:vAlign w:val="center"/>
          </w:tcPr>
          <w:p w14:paraId="0F59B4D9">
            <w:pPr>
              <w:pStyle w:val="178"/>
              <w:bidi w:val="0"/>
              <w:spacing w:line="240" w:lineRule="auto"/>
              <w:jc w:val="center"/>
              <w:rPr>
                <w:rFonts w:hint="default"/>
                <w:sz w:val="18"/>
                <w:lang w:val="en-US" w:eastAsia="zh-CN"/>
              </w:rPr>
            </w:pPr>
            <w:r>
              <w:rPr>
                <w:rFonts w:hint="eastAsia"/>
                <w:sz w:val="18"/>
                <w:lang w:val="en-US" w:eastAsia="zh-CN"/>
              </w:rPr>
              <w:t>检验项目</w:t>
            </w:r>
          </w:p>
        </w:tc>
        <w:tc>
          <w:tcPr>
            <w:tcW w:w="468" w:type="dxa"/>
            <w:tcBorders>
              <w:top w:val="single" w:color="auto" w:sz="8" w:space="0"/>
            </w:tcBorders>
            <w:vAlign w:val="center"/>
          </w:tcPr>
          <w:p w14:paraId="256BFE5D">
            <w:pPr>
              <w:pStyle w:val="178"/>
              <w:bidi w:val="0"/>
              <w:spacing w:line="240" w:lineRule="auto"/>
              <w:jc w:val="center"/>
              <w:rPr>
                <w:rFonts w:hint="default"/>
                <w:sz w:val="18"/>
                <w:lang w:val="en-US" w:eastAsia="zh-CN"/>
              </w:rPr>
            </w:pPr>
            <w:r>
              <w:rPr>
                <w:rFonts w:hint="eastAsia"/>
                <w:sz w:val="18"/>
                <w:lang w:val="en-US" w:eastAsia="zh-CN"/>
              </w:rPr>
              <w:t>检验结果</w:t>
            </w:r>
          </w:p>
        </w:tc>
        <w:tc>
          <w:tcPr>
            <w:tcW w:w="468" w:type="dxa"/>
            <w:tcBorders>
              <w:top w:val="single" w:color="auto" w:sz="8" w:space="0"/>
            </w:tcBorders>
            <w:vAlign w:val="center"/>
          </w:tcPr>
          <w:p w14:paraId="3B245CA3">
            <w:pPr>
              <w:pStyle w:val="178"/>
              <w:bidi w:val="0"/>
              <w:spacing w:line="240" w:lineRule="auto"/>
              <w:jc w:val="center"/>
              <w:rPr>
                <w:rFonts w:hint="default"/>
                <w:sz w:val="18"/>
                <w:lang w:val="en-US" w:eastAsia="zh-CN"/>
              </w:rPr>
            </w:pPr>
            <w:r>
              <w:rPr>
                <w:rFonts w:hint="eastAsia"/>
                <w:sz w:val="18"/>
                <w:lang w:val="en-US" w:eastAsia="zh-CN"/>
              </w:rPr>
              <w:t>是否院感</w:t>
            </w:r>
          </w:p>
        </w:tc>
        <w:tc>
          <w:tcPr>
            <w:tcW w:w="468" w:type="dxa"/>
            <w:tcBorders>
              <w:top w:val="single" w:color="auto" w:sz="8" w:space="0"/>
            </w:tcBorders>
            <w:vAlign w:val="center"/>
          </w:tcPr>
          <w:p w14:paraId="443C8610">
            <w:pPr>
              <w:pStyle w:val="178"/>
              <w:bidi w:val="0"/>
              <w:spacing w:line="240" w:lineRule="auto"/>
              <w:jc w:val="center"/>
              <w:rPr>
                <w:rFonts w:hint="default"/>
                <w:sz w:val="18"/>
                <w:lang w:val="en-US" w:eastAsia="zh-CN"/>
              </w:rPr>
            </w:pPr>
            <w:r>
              <w:rPr>
                <w:rFonts w:hint="eastAsia"/>
                <w:sz w:val="18"/>
                <w:lang w:val="en-US" w:eastAsia="zh-CN"/>
              </w:rPr>
              <w:t>感染诊断</w:t>
            </w:r>
          </w:p>
        </w:tc>
        <w:tc>
          <w:tcPr>
            <w:tcW w:w="468" w:type="dxa"/>
            <w:tcBorders>
              <w:top w:val="single" w:color="auto" w:sz="8" w:space="0"/>
            </w:tcBorders>
            <w:vAlign w:val="center"/>
          </w:tcPr>
          <w:p w14:paraId="4D7941D8">
            <w:pPr>
              <w:pStyle w:val="178"/>
              <w:bidi w:val="0"/>
              <w:spacing w:line="240" w:lineRule="auto"/>
              <w:jc w:val="center"/>
              <w:rPr>
                <w:rFonts w:hint="default"/>
                <w:sz w:val="18"/>
                <w:lang w:val="en-US" w:eastAsia="zh-CN"/>
              </w:rPr>
            </w:pPr>
            <w:r>
              <w:rPr>
                <w:rFonts w:hint="eastAsia"/>
                <w:sz w:val="18"/>
                <w:lang w:val="en-US" w:eastAsia="zh-CN"/>
              </w:rPr>
              <w:t>感染来源</w:t>
            </w:r>
          </w:p>
        </w:tc>
        <w:tc>
          <w:tcPr>
            <w:tcW w:w="469" w:type="dxa"/>
            <w:tcBorders>
              <w:top w:val="single" w:color="auto" w:sz="8" w:space="0"/>
            </w:tcBorders>
            <w:vAlign w:val="center"/>
          </w:tcPr>
          <w:p w14:paraId="69AA53C0">
            <w:pPr>
              <w:pStyle w:val="178"/>
              <w:bidi w:val="0"/>
              <w:spacing w:line="240" w:lineRule="auto"/>
              <w:jc w:val="center"/>
              <w:rPr>
                <w:rFonts w:hint="default"/>
                <w:sz w:val="18"/>
                <w:lang w:val="en-US" w:eastAsia="zh-CN"/>
              </w:rPr>
            </w:pPr>
            <w:r>
              <w:rPr>
                <w:rFonts w:hint="eastAsia"/>
                <w:sz w:val="18"/>
                <w:lang w:val="en-US" w:eastAsia="zh-CN"/>
              </w:rPr>
              <w:t>转归日期</w:t>
            </w:r>
          </w:p>
        </w:tc>
      </w:tr>
      <w:tr w14:paraId="779414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8" w:type="dxa"/>
            <w:vAlign w:val="center"/>
          </w:tcPr>
          <w:p w14:paraId="6483F609">
            <w:pPr>
              <w:pStyle w:val="178"/>
              <w:bidi w:val="0"/>
              <w:spacing w:line="240" w:lineRule="auto"/>
              <w:jc w:val="center"/>
              <w:rPr>
                <w:rFonts w:hint="default"/>
                <w:sz w:val="18"/>
                <w:lang w:val="en-US" w:eastAsia="zh-CN"/>
              </w:rPr>
            </w:pPr>
          </w:p>
        </w:tc>
        <w:tc>
          <w:tcPr>
            <w:tcW w:w="468" w:type="dxa"/>
            <w:vAlign w:val="center"/>
          </w:tcPr>
          <w:p w14:paraId="649899EA">
            <w:pPr>
              <w:pStyle w:val="178"/>
              <w:bidi w:val="0"/>
              <w:spacing w:line="240" w:lineRule="auto"/>
              <w:jc w:val="center"/>
              <w:rPr>
                <w:rFonts w:hint="default"/>
                <w:sz w:val="18"/>
                <w:lang w:val="en-US" w:eastAsia="zh-CN"/>
              </w:rPr>
            </w:pPr>
          </w:p>
        </w:tc>
        <w:tc>
          <w:tcPr>
            <w:tcW w:w="468" w:type="dxa"/>
            <w:vAlign w:val="center"/>
          </w:tcPr>
          <w:p w14:paraId="1B75D495">
            <w:pPr>
              <w:pStyle w:val="178"/>
              <w:bidi w:val="0"/>
              <w:spacing w:line="240" w:lineRule="auto"/>
              <w:jc w:val="center"/>
              <w:rPr>
                <w:rFonts w:hint="default"/>
                <w:sz w:val="18"/>
                <w:lang w:val="en-US" w:eastAsia="zh-CN"/>
              </w:rPr>
            </w:pPr>
          </w:p>
        </w:tc>
        <w:tc>
          <w:tcPr>
            <w:tcW w:w="468" w:type="dxa"/>
            <w:vAlign w:val="center"/>
          </w:tcPr>
          <w:p w14:paraId="558395E9">
            <w:pPr>
              <w:pStyle w:val="178"/>
              <w:bidi w:val="0"/>
              <w:spacing w:line="240" w:lineRule="auto"/>
              <w:jc w:val="center"/>
              <w:rPr>
                <w:rFonts w:hint="default"/>
                <w:sz w:val="18"/>
                <w:lang w:val="en-US" w:eastAsia="zh-CN"/>
              </w:rPr>
            </w:pPr>
          </w:p>
        </w:tc>
        <w:tc>
          <w:tcPr>
            <w:tcW w:w="468" w:type="dxa"/>
            <w:vAlign w:val="center"/>
          </w:tcPr>
          <w:p w14:paraId="17F177DF">
            <w:pPr>
              <w:pStyle w:val="178"/>
              <w:bidi w:val="0"/>
              <w:spacing w:line="240" w:lineRule="auto"/>
              <w:jc w:val="center"/>
              <w:rPr>
                <w:rFonts w:hint="default"/>
                <w:sz w:val="18"/>
                <w:lang w:val="en-US" w:eastAsia="zh-CN"/>
              </w:rPr>
            </w:pPr>
          </w:p>
        </w:tc>
        <w:tc>
          <w:tcPr>
            <w:tcW w:w="468" w:type="dxa"/>
            <w:vAlign w:val="center"/>
          </w:tcPr>
          <w:p w14:paraId="23CA50F4">
            <w:pPr>
              <w:pStyle w:val="178"/>
              <w:bidi w:val="0"/>
              <w:spacing w:line="240" w:lineRule="auto"/>
              <w:jc w:val="center"/>
              <w:rPr>
                <w:rFonts w:hint="default"/>
                <w:sz w:val="18"/>
                <w:lang w:val="en-US" w:eastAsia="zh-CN"/>
              </w:rPr>
            </w:pPr>
          </w:p>
        </w:tc>
        <w:tc>
          <w:tcPr>
            <w:tcW w:w="468" w:type="dxa"/>
            <w:vAlign w:val="center"/>
          </w:tcPr>
          <w:p w14:paraId="556089F4">
            <w:pPr>
              <w:pStyle w:val="178"/>
              <w:bidi w:val="0"/>
              <w:spacing w:line="240" w:lineRule="auto"/>
              <w:jc w:val="center"/>
              <w:rPr>
                <w:rFonts w:hint="default"/>
                <w:sz w:val="18"/>
                <w:lang w:val="en-US" w:eastAsia="zh-CN"/>
              </w:rPr>
            </w:pPr>
          </w:p>
        </w:tc>
        <w:tc>
          <w:tcPr>
            <w:tcW w:w="468" w:type="dxa"/>
            <w:vAlign w:val="center"/>
          </w:tcPr>
          <w:p w14:paraId="466772D1">
            <w:pPr>
              <w:pStyle w:val="178"/>
              <w:bidi w:val="0"/>
              <w:spacing w:line="240" w:lineRule="auto"/>
              <w:jc w:val="center"/>
              <w:rPr>
                <w:rFonts w:hint="default"/>
                <w:sz w:val="18"/>
                <w:lang w:val="en-US" w:eastAsia="zh-CN"/>
              </w:rPr>
            </w:pPr>
          </w:p>
        </w:tc>
        <w:tc>
          <w:tcPr>
            <w:tcW w:w="468" w:type="dxa"/>
            <w:vAlign w:val="center"/>
          </w:tcPr>
          <w:p w14:paraId="408F087B">
            <w:pPr>
              <w:pStyle w:val="178"/>
              <w:bidi w:val="0"/>
              <w:spacing w:line="240" w:lineRule="auto"/>
              <w:jc w:val="center"/>
              <w:rPr>
                <w:rFonts w:hint="default"/>
                <w:sz w:val="18"/>
                <w:lang w:val="en-US" w:eastAsia="zh-CN"/>
              </w:rPr>
            </w:pPr>
          </w:p>
        </w:tc>
        <w:tc>
          <w:tcPr>
            <w:tcW w:w="468" w:type="dxa"/>
            <w:vAlign w:val="center"/>
          </w:tcPr>
          <w:p w14:paraId="6352737B">
            <w:pPr>
              <w:pStyle w:val="178"/>
              <w:bidi w:val="0"/>
              <w:spacing w:line="240" w:lineRule="auto"/>
              <w:jc w:val="center"/>
              <w:rPr>
                <w:rFonts w:hint="default"/>
                <w:sz w:val="18"/>
                <w:lang w:val="en-US" w:eastAsia="zh-CN"/>
              </w:rPr>
            </w:pPr>
          </w:p>
        </w:tc>
        <w:tc>
          <w:tcPr>
            <w:tcW w:w="935" w:type="dxa"/>
            <w:vAlign w:val="center"/>
          </w:tcPr>
          <w:p w14:paraId="02A96D37">
            <w:pPr>
              <w:pStyle w:val="178"/>
              <w:bidi w:val="0"/>
              <w:spacing w:line="240" w:lineRule="auto"/>
              <w:jc w:val="center"/>
              <w:rPr>
                <w:rFonts w:hint="default"/>
                <w:sz w:val="18"/>
                <w:lang w:val="en-US" w:eastAsia="zh-CN"/>
              </w:rPr>
            </w:pPr>
          </w:p>
        </w:tc>
        <w:tc>
          <w:tcPr>
            <w:tcW w:w="467" w:type="dxa"/>
            <w:vAlign w:val="center"/>
          </w:tcPr>
          <w:p w14:paraId="4084F63C">
            <w:pPr>
              <w:pStyle w:val="178"/>
              <w:bidi w:val="0"/>
              <w:spacing w:line="240" w:lineRule="auto"/>
              <w:jc w:val="center"/>
              <w:rPr>
                <w:rFonts w:hint="default"/>
                <w:sz w:val="18"/>
                <w:lang w:val="en-US" w:eastAsia="zh-CN"/>
              </w:rPr>
            </w:pPr>
          </w:p>
        </w:tc>
        <w:tc>
          <w:tcPr>
            <w:tcW w:w="467" w:type="dxa"/>
            <w:vAlign w:val="center"/>
          </w:tcPr>
          <w:p w14:paraId="63F19E40">
            <w:pPr>
              <w:pStyle w:val="178"/>
              <w:bidi w:val="0"/>
              <w:spacing w:line="240" w:lineRule="auto"/>
              <w:jc w:val="center"/>
              <w:rPr>
                <w:rFonts w:hint="default"/>
                <w:sz w:val="18"/>
                <w:lang w:val="en-US" w:eastAsia="zh-CN"/>
              </w:rPr>
            </w:pPr>
          </w:p>
        </w:tc>
        <w:tc>
          <w:tcPr>
            <w:tcW w:w="467" w:type="dxa"/>
            <w:vAlign w:val="center"/>
          </w:tcPr>
          <w:p w14:paraId="4BEA567C">
            <w:pPr>
              <w:pStyle w:val="178"/>
              <w:bidi w:val="0"/>
              <w:spacing w:line="240" w:lineRule="auto"/>
              <w:jc w:val="center"/>
              <w:rPr>
                <w:rFonts w:hint="default"/>
                <w:sz w:val="18"/>
                <w:lang w:val="en-US" w:eastAsia="zh-CN"/>
              </w:rPr>
            </w:pPr>
          </w:p>
        </w:tc>
        <w:tc>
          <w:tcPr>
            <w:tcW w:w="467" w:type="dxa"/>
            <w:vAlign w:val="center"/>
          </w:tcPr>
          <w:p w14:paraId="6594CBD8">
            <w:pPr>
              <w:pStyle w:val="178"/>
              <w:bidi w:val="0"/>
              <w:spacing w:line="240" w:lineRule="auto"/>
              <w:jc w:val="center"/>
              <w:rPr>
                <w:rFonts w:hint="default"/>
                <w:sz w:val="18"/>
                <w:lang w:val="en-US" w:eastAsia="zh-CN"/>
              </w:rPr>
            </w:pPr>
          </w:p>
        </w:tc>
        <w:tc>
          <w:tcPr>
            <w:tcW w:w="934" w:type="dxa"/>
            <w:vAlign w:val="center"/>
          </w:tcPr>
          <w:p w14:paraId="7F361235">
            <w:pPr>
              <w:pStyle w:val="178"/>
              <w:bidi w:val="0"/>
              <w:spacing w:line="240" w:lineRule="auto"/>
              <w:jc w:val="center"/>
              <w:rPr>
                <w:rFonts w:hint="default"/>
                <w:sz w:val="18"/>
                <w:lang w:val="en-US" w:eastAsia="zh-CN"/>
              </w:rPr>
            </w:pPr>
          </w:p>
        </w:tc>
        <w:tc>
          <w:tcPr>
            <w:tcW w:w="934" w:type="dxa"/>
            <w:vAlign w:val="center"/>
          </w:tcPr>
          <w:p w14:paraId="30483840">
            <w:pPr>
              <w:pStyle w:val="178"/>
              <w:bidi w:val="0"/>
              <w:spacing w:line="240" w:lineRule="auto"/>
              <w:jc w:val="center"/>
              <w:rPr>
                <w:rFonts w:hint="default"/>
                <w:sz w:val="18"/>
                <w:lang w:val="en-US" w:eastAsia="zh-CN"/>
              </w:rPr>
            </w:pPr>
          </w:p>
        </w:tc>
        <w:tc>
          <w:tcPr>
            <w:tcW w:w="467" w:type="dxa"/>
            <w:vAlign w:val="center"/>
          </w:tcPr>
          <w:p w14:paraId="2F308C35">
            <w:pPr>
              <w:pStyle w:val="178"/>
              <w:bidi w:val="0"/>
              <w:spacing w:line="240" w:lineRule="auto"/>
              <w:jc w:val="center"/>
              <w:rPr>
                <w:rFonts w:hint="default"/>
                <w:sz w:val="18"/>
                <w:lang w:val="en-US" w:eastAsia="zh-CN"/>
              </w:rPr>
            </w:pPr>
          </w:p>
        </w:tc>
        <w:tc>
          <w:tcPr>
            <w:tcW w:w="468" w:type="dxa"/>
            <w:vAlign w:val="center"/>
          </w:tcPr>
          <w:p w14:paraId="71C461EE">
            <w:pPr>
              <w:pStyle w:val="178"/>
              <w:bidi w:val="0"/>
              <w:spacing w:line="240" w:lineRule="auto"/>
              <w:jc w:val="center"/>
              <w:rPr>
                <w:rFonts w:hint="default"/>
                <w:sz w:val="18"/>
                <w:lang w:val="en-US" w:eastAsia="zh-CN"/>
              </w:rPr>
            </w:pPr>
          </w:p>
        </w:tc>
        <w:tc>
          <w:tcPr>
            <w:tcW w:w="468" w:type="dxa"/>
            <w:vAlign w:val="center"/>
          </w:tcPr>
          <w:p w14:paraId="5CBFCEB8">
            <w:pPr>
              <w:pStyle w:val="178"/>
              <w:bidi w:val="0"/>
              <w:spacing w:line="240" w:lineRule="auto"/>
              <w:jc w:val="center"/>
              <w:rPr>
                <w:rFonts w:hint="default"/>
                <w:sz w:val="18"/>
                <w:lang w:val="en-US" w:eastAsia="zh-CN"/>
              </w:rPr>
            </w:pPr>
          </w:p>
        </w:tc>
        <w:tc>
          <w:tcPr>
            <w:tcW w:w="468" w:type="dxa"/>
            <w:vAlign w:val="center"/>
          </w:tcPr>
          <w:p w14:paraId="4450267C">
            <w:pPr>
              <w:pStyle w:val="178"/>
              <w:bidi w:val="0"/>
              <w:spacing w:line="240" w:lineRule="auto"/>
              <w:jc w:val="center"/>
              <w:rPr>
                <w:rFonts w:hint="default"/>
                <w:sz w:val="18"/>
                <w:lang w:val="en-US" w:eastAsia="zh-CN"/>
              </w:rPr>
            </w:pPr>
          </w:p>
        </w:tc>
        <w:tc>
          <w:tcPr>
            <w:tcW w:w="468" w:type="dxa"/>
            <w:vAlign w:val="center"/>
          </w:tcPr>
          <w:p w14:paraId="02F82744">
            <w:pPr>
              <w:pStyle w:val="178"/>
              <w:bidi w:val="0"/>
              <w:spacing w:line="240" w:lineRule="auto"/>
              <w:jc w:val="center"/>
              <w:rPr>
                <w:rFonts w:hint="default"/>
                <w:sz w:val="18"/>
                <w:lang w:val="en-US" w:eastAsia="zh-CN"/>
              </w:rPr>
            </w:pPr>
          </w:p>
        </w:tc>
        <w:tc>
          <w:tcPr>
            <w:tcW w:w="468" w:type="dxa"/>
            <w:vAlign w:val="center"/>
          </w:tcPr>
          <w:p w14:paraId="69AC12A6">
            <w:pPr>
              <w:pStyle w:val="178"/>
              <w:bidi w:val="0"/>
              <w:spacing w:line="240" w:lineRule="auto"/>
              <w:jc w:val="center"/>
              <w:rPr>
                <w:rFonts w:hint="default"/>
                <w:sz w:val="18"/>
                <w:lang w:val="en-US" w:eastAsia="zh-CN"/>
              </w:rPr>
            </w:pPr>
          </w:p>
        </w:tc>
        <w:tc>
          <w:tcPr>
            <w:tcW w:w="468" w:type="dxa"/>
            <w:vAlign w:val="center"/>
          </w:tcPr>
          <w:p w14:paraId="30D36736">
            <w:pPr>
              <w:pStyle w:val="178"/>
              <w:bidi w:val="0"/>
              <w:spacing w:line="240" w:lineRule="auto"/>
              <w:jc w:val="center"/>
              <w:rPr>
                <w:rFonts w:hint="default"/>
                <w:sz w:val="18"/>
                <w:lang w:val="en-US" w:eastAsia="zh-CN"/>
              </w:rPr>
            </w:pPr>
          </w:p>
        </w:tc>
        <w:tc>
          <w:tcPr>
            <w:tcW w:w="469" w:type="dxa"/>
            <w:vAlign w:val="center"/>
          </w:tcPr>
          <w:p w14:paraId="7261C80B">
            <w:pPr>
              <w:pStyle w:val="178"/>
              <w:bidi w:val="0"/>
              <w:spacing w:line="240" w:lineRule="auto"/>
              <w:jc w:val="center"/>
              <w:rPr>
                <w:rFonts w:hint="default"/>
                <w:sz w:val="18"/>
                <w:lang w:val="en-US" w:eastAsia="zh-CN"/>
              </w:rPr>
            </w:pPr>
          </w:p>
        </w:tc>
      </w:tr>
      <w:tr w14:paraId="5121A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8" w:type="dxa"/>
            <w:vAlign w:val="center"/>
          </w:tcPr>
          <w:p w14:paraId="3E4DE376">
            <w:pPr>
              <w:pStyle w:val="178"/>
              <w:bidi w:val="0"/>
              <w:spacing w:line="240" w:lineRule="auto"/>
              <w:jc w:val="center"/>
              <w:rPr>
                <w:rFonts w:hint="default"/>
                <w:sz w:val="18"/>
                <w:lang w:val="en-US" w:eastAsia="zh-CN"/>
              </w:rPr>
            </w:pPr>
          </w:p>
        </w:tc>
        <w:tc>
          <w:tcPr>
            <w:tcW w:w="468" w:type="dxa"/>
            <w:vAlign w:val="center"/>
          </w:tcPr>
          <w:p w14:paraId="0BEFC89B">
            <w:pPr>
              <w:pStyle w:val="178"/>
              <w:bidi w:val="0"/>
              <w:spacing w:line="240" w:lineRule="auto"/>
              <w:jc w:val="center"/>
              <w:rPr>
                <w:rFonts w:hint="default"/>
                <w:sz w:val="18"/>
                <w:lang w:val="en-US" w:eastAsia="zh-CN"/>
              </w:rPr>
            </w:pPr>
          </w:p>
        </w:tc>
        <w:tc>
          <w:tcPr>
            <w:tcW w:w="468" w:type="dxa"/>
            <w:vAlign w:val="center"/>
          </w:tcPr>
          <w:p w14:paraId="57194822">
            <w:pPr>
              <w:pStyle w:val="178"/>
              <w:bidi w:val="0"/>
              <w:spacing w:line="240" w:lineRule="auto"/>
              <w:jc w:val="center"/>
              <w:rPr>
                <w:rFonts w:hint="default"/>
                <w:sz w:val="18"/>
                <w:lang w:val="en-US" w:eastAsia="zh-CN"/>
              </w:rPr>
            </w:pPr>
          </w:p>
        </w:tc>
        <w:tc>
          <w:tcPr>
            <w:tcW w:w="468" w:type="dxa"/>
            <w:vAlign w:val="center"/>
          </w:tcPr>
          <w:p w14:paraId="1DAB8C9F">
            <w:pPr>
              <w:pStyle w:val="178"/>
              <w:bidi w:val="0"/>
              <w:spacing w:line="240" w:lineRule="auto"/>
              <w:jc w:val="center"/>
              <w:rPr>
                <w:rFonts w:hint="default"/>
                <w:sz w:val="18"/>
                <w:lang w:val="en-US" w:eastAsia="zh-CN"/>
              </w:rPr>
            </w:pPr>
          </w:p>
        </w:tc>
        <w:tc>
          <w:tcPr>
            <w:tcW w:w="468" w:type="dxa"/>
            <w:vAlign w:val="center"/>
          </w:tcPr>
          <w:p w14:paraId="1AF7254E">
            <w:pPr>
              <w:pStyle w:val="178"/>
              <w:bidi w:val="0"/>
              <w:spacing w:line="240" w:lineRule="auto"/>
              <w:jc w:val="center"/>
              <w:rPr>
                <w:rFonts w:hint="default"/>
                <w:sz w:val="18"/>
                <w:lang w:val="en-US" w:eastAsia="zh-CN"/>
              </w:rPr>
            </w:pPr>
          </w:p>
        </w:tc>
        <w:tc>
          <w:tcPr>
            <w:tcW w:w="468" w:type="dxa"/>
            <w:vAlign w:val="center"/>
          </w:tcPr>
          <w:p w14:paraId="18619B4C">
            <w:pPr>
              <w:pStyle w:val="178"/>
              <w:bidi w:val="0"/>
              <w:spacing w:line="240" w:lineRule="auto"/>
              <w:jc w:val="center"/>
              <w:rPr>
                <w:rFonts w:hint="default"/>
                <w:sz w:val="18"/>
                <w:lang w:val="en-US" w:eastAsia="zh-CN"/>
              </w:rPr>
            </w:pPr>
          </w:p>
        </w:tc>
        <w:tc>
          <w:tcPr>
            <w:tcW w:w="468" w:type="dxa"/>
            <w:vAlign w:val="center"/>
          </w:tcPr>
          <w:p w14:paraId="62207F70">
            <w:pPr>
              <w:pStyle w:val="178"/>
              <w:bidi w:val="0"/>
              <w:spacing w:line="240" w:lineRule="auto"/>
              <w:jc w:val="center"/>
              <w:rPr>
                <w:rFonts w:hint="default"/>
                <w:sz w:val="18"/>
                <w:lang w:val="en-US" w:eastAsia="zh-CN"/>
              </w:rPr>
            </w:pPr>
          </w:p>
        </w:tc>
        <w:tc>
          <w:tcPr>
            <w:tcW w:w="468" w:type="dxa"/>
            <w:vAlign w:val="center"/>
          </w:tcPr>
          <w:p w14:paraId="090E15BA">
            <w:pPr>
              <w:pStyle w:val="178"/>
              <w:bidi w:val="0"/>
              <w:spacing w:line="240" w:lineRule="auto"/>
              <w:jc w:val="center"/>
              <w:rPr>
                <w:rFonts w:hint="default"/>
                <w:sz w:val="18"/>
                <w:lang w:val="en-US" w:eastAsia="zh-CN"/>
              </w:rPr>
            </w:pPr>
          </w:p>
        </w:tc>
        <w:tc>
          <w:tcPr>
            <w:tcW w:w="468" w:type="dxa"/>
            <w:vAlign w:val="center"/>
          </w:tcPr>
          <w:p w14:paraId="73EBC5D0">
            <w:pPr>
              <w:pStyle w:val="178"/>
              <w:bidi w:val="0"/>
              <w:spacing w:line="240" w:lineRule="auto"/>
              <w:jc w:val="center"/>
              <w:rPr>
                <w:rFonts w:hint="default"/>
                <w:sz w:val="18"/>
                <w:lang w:val="en-US" w:eastAsia="zh-CN"/>
              </w:rPr>
            </w:pPr>
          </w:p>
        </w:tc>
        <w:tc>
          <w:tcPr>
            <w:tcW w:w="468" w:type="dxa"/>
            <w:vAlign w:val="center"/>
          </w:tcPr>
          <w:p w14:paraId="7FE72BA6">
            <w:pPr>
              <w:pStyle w:val="178"/>
              <w:bidi w:val="0"/>
              <w:spacing w:line="240" w:lineRule="auto"/>
              <w:jc w:val="center"/>
              <w:rPr>
                <w:rFonts w:hint="default"/>
                <w:sz w:val="18"/>
                <w:lang w:val="en-US" w:eastAsia="zh-CN"/>
              </w:rPr>
            </w:pPr>
          </w:p>
        </w:tc>
        <w:tc>
          <w:tcPr>
            <w:tcW w:w="935" w:type="dxa"/>
            <w:vAlign w:val="center"/>
          </w:tcPr>
          <w:p w14:paraId="0CFEE302">
            <w:pPr>
              <w:pStyle w:val="178"/>
              <w:bidi w:val="0"/>
              <w:spacing w:line="240" w:lineRule="auto"/>
              <w:jc w:val="center"/>
              <w:rPr>
                <w:rFonts w:hint="default"/>
                <w:sz w:val="18"/>
                <w:lang w:val="en-US" w:eastAsia="zh-CN"/>
              </w:rPr>
            </w:pPr>
          </w:p>
        </w:tc>
        <w:tc>
          <w:tcPr>
            <w:tcW w:w="467" w:type="dxa"/>
            <w:vAlign w:val="center"/>
          </w:tcPr>
          <w:p w14:paraId="542FD17A">
            <w:pPr>
              <w:pStyle w:val="178"/>
              <w:bidi w:val="0"/>
              <w:spacing w:line="240" w:lineRule="auto"/>
              <w:jc w:val="center"/>
              <w:rPr>
                <w:rFonts w:hint="default"/>
                <w:sz w:val="18"/>
                <w:lang w:val="en-US" w:eastAsia="zh-CN"/>
              </w:rPr>
            </w:pPr>
          </w:p>
        </w:tc>
        <w:tc>
          <w:tcPr>
            <w:tcW w:w="467" w:type="dxa"/>
            <w:vAlign w:val="center"/>
          </w:tcPr>
          <w:p w14:paraId="35F318D5">
            <w:pPr>
              <w:pStyle w:val="178"/>
              <w:bidi w:val="0"/>
              <w:spacing w:line="240" w:lineRule="auto"/>
              <w:jc w:val="center"/>
              <w:rPr>
                <w:rFonts w:hint="default"/>
                <w:sz w:val="18"/>
                <w:lang w:val="en-US" w:eastAsia="zh-CN"/>
              </w:rPr>
            </w:pPr>
          </w:p>
        </w:tc>
        <w:tc>
          <w:tcPr>
            <w:tcW w:w="467" w:type="dxa"/>
            <w:vAlign w:val="center"/>
          </w:tcPr>
          <w:p w14:paraId="1140E9BC">
            <w:pPr>
              <w:pStyle w:val="178"/>
              <w:bidi w:val="0"/>
              <w:spacing w:line="240" w:lineRule="auto"/>
              <w:jc w:val="center"/>
              <w:rPr>
                <w:rFonts w:hint="default"/>
                <w:sz w:val="18"/>
                <w:lang w:val="en-US" w:eastAsia="zh-CN"/>
              </w:rPr>
            </w:pPr>
          </w:p>
        </w:tc>
        <w:tc>
          <w:tcPr>
            <w:tcW w:w="467" w:type="dxa"/>
            <w:vAlign w:val="center"/>
          </w:tcPr>
          <w:p w14:paraId="0363D3E8">
            <w:pPr>
              <w:pStyle w:val="178"/>
              <w:bidi w:val="0"/>
              <w:spacing w:line="240" w:lineRule="auto"/>
              <w:jc w:val="center"/>
              <w:rPr>
                <w:rFonts w:hint="default"/>
                <w:sz w:val="18"/>
                <w:lang w:val="en-US" w:eastAsia="zh-CN"/>
              </w:rPr>
            </w:pPr>
          </w:p>
        </w:tc>
        <w:tc>
          <w:tcPr>
            <w:tcW w:w="934" w:type="dxa"/>
            <w:vAlign w:val="center"/>
          </w:tcPr>
          <w:p w14:paraId="1BB052A2">
            <w:pPr>
              <w:pStyle w:val="178"/>
              <w:bidi w:val="0"/>
              <w:spacing w:line="240" w:lineRule="auto"/>
              <w:jc w:val="center"/>
              <w:rPr>
                <w:rFonts w:hint="default"/>
                <w:sz w:val="18"/>
                <w:lang w:val="en-US" w:eastAsia="zh-CN"/>
              </w:rPr>
            </w:pPr>
          </w:p>
        </w:tc>
        <w:tc>
          <w:tcPr>
            <w:tcW w:w="934" w:type="dxa"/>
            <w:vAlign w:val="center"/>
          </w:tcPr>
          <w:p w14:paraId="312CFF11">
            <w:pPr>
              <w:pStyle w:val="178"/>
              <w:bidi w:val="0"/>
              <w:spacing w:line="240" w:lineRule="auto"/>
              <w:jc w:val="center"/>
              <w:rPr>
                <w:rFonts w:hint="default"/>
                <w:sz w:val="18"/>
                <w:lang w:val="en-US" w:eastAsia="zh-CN"/>
              </w:rPr>
            </w:pPr>
          </w:p>
        </w:tc>
        <w:tc>
          <w:tcPr>
            <w:tcW w:w="467" w:type="dxa"/>
            <w:vAlign w:val="center"/>
          </w:tcPr>
          <w:p w14:paraId="447DB150">
            <w:pPr>
              <w:pStyle w:val="178"/>
              <w:bidi w:val="0"/>
              <w:spacing w:line="240" w:lineRule="auto"/>
              <w:jc w:val="center"/>
              <w:rPr>
                <w:rFonts w:hint="default"/>
                <w:sz w:val="18"/>
                <w:lang w:val="en-US" w:eastAsia="zh-CN"/>
              </w:rPr>
            </w:pPr>
          </w:p>
        </w:tc>
        <w:tc>
          <w:tcPr>
            <w:tcW w:w="468" w:type="dxa"/>
            <w:vAlign w:val="center"/>
          </w:tcPr>
          <w:p w14:paraId="00945261">
            <w:pPr>
              <w:pStyle w:val="178"/>
              <w:bidi w:val="0"/>
              <w:spacing w:line="240" w:lineRule="auto"/>
              <w:jc w:val="center"/>
              <w:rPr>
                <w:rFonts w:hint="default"/>
                <w:sz w:val="18"/>
                <w:lang w:val="en-US" w:eastAsia="zh-CN"/>
              </w:rPr>
            </w:pPr>
          </w:p>
        </w:tc>
        <w:tc>
          <w:tcPr>
            <w:tcW w:w="468" w:type="dxa"/>
            <w:vAlign w:val="center"/>
          </w:tcPr>
          <w:p w14:paraId="7F1DC5B8">
            <w:pPr>
              <w:pStyle w:val="178"/>
              <w:bidi w:val="0"/>
              <w:spacing w:line="240" w:lineRule="auto"/>
              <w:jc w:val="center"/>
              <w:rPr>
                <w:rFonts w:hint="default"/>
                <w:sz w:val="18"/>
                <w:lang w:val="en-US" w:eastAsia="zh-CN"/>
              </w:rPr>
            </w:pPr>
          </w:p>
        </w:tc>
        <w:tc>
          <w:tcPr>
            <w:tcW w:w="468" w:type="dxa"/>
            <w:vAlign w:val="center"/>
          </w:tcPr>
          <w:p w14:paraId="2A3EE512">
            <w:pPr>
              <w:pStyle w:val="178"/>
              <w:bidi w:val="0"/>
              <w:spacing w:line="240" w:lineRule="auto"/>
              <w:jc w:val="center"/>
              <w:rPr>
                <w:rFonts w:hint="default"/>
                <w:sz w:val="18"/>
                <w:lang w:val="en-US" w:eastAsia="zh-CN"/>
              </w:rPr>
            </w:pPr>
          </w:p>
        </w:tc>
        <w:tc>
          <w:tcPr>
            <w:tcW w:w="468" w:type="dxa"/>
            <w:vAlign w:val="center"/>
          </w:tcPr>
          <w:p w14:paraId="51942E97">
            <w:pPr>
              <w:pStyle w:val="178"/>
              <w:bidi w:val="0"/>
              <w:spacing w:line="240" w:lineRule="auto"/>
              <w:jc w:val="center"/>
              <w:rPr>
                <w:rFonts w:hint="default"/>
                <w:sz w:val="18"/>
                <w:lang w:val="en-US" w:eastAsia="zh-CN"/>
              </w:rPr>
            </w:pPr>
          </w:p>
        </w:tc>
        <w:tc>
          <w:tcPr>
            <w:tcW w:w="468" w:type="dxa"/>
            <w:vAlign w:val="center"/>
          </w:tcPr>
          <w:p w14:paraId="5D5117F7">
            <w:pPr>
              <w:pStyle w:val="178"/>
              <w:bidi w:val="0"/>
              <w:spacing w:line="240" w:lineRule="auto"/>
              <w:jc w:val="center"/>
              <w:rPr>
                <w:rFonts w:hint="default"/>
                <w:sz w:val="18"/>
                <w:lang w:val="en-US" w:eastAsia="zh-CN"/>
              </w:rPr>
            </w:pPr>
          </w:p>
        </w:tc>
        <w:tc>
          <w:tcPr>
            <w:tcW w:w="468" w:type="dxa"/>
            <w:vAlign w:val="center"/>
          </w:tcPr>
          <w:p w14:paraId="1E0641ED">
            <w:pPr>
              <w:pStyle w:val="178"/>
              <w:bidi w:val="0"/>
              <w:spacing w:line="240" w:lineRule="auto"/>
              <w:jc w:val="center"/>
              <w:rPr>
                <w:rFonts w:hint="default"/>
                <w:sz w:val="18"/>
                <w:lang w:val="en-US" w:eastAsia="zh-CN"/>
              </w:rPr>
            </w:pPr>
          </w:p>
        </w:tc>
        <w:tc>
          <w:tcPr>
            <w:tcW w:w="469" w:type="dxa"/>
            <w:vAlign w:val="center"/>
          </w:tcPr>
          <w:p w14:paraId="4AF94A9C">
            <w:pPr>
              <w:pStyle w:val="178"/>
              <w:bidi w:val="0"/>
              <w:spacing w:line="240" w:lineRule="auto"/>
              <w:jc w:val="center"/>
              <w:rPr>
                <w:rFonts w:hint="default"/>
                <w:sz w:val="18"/>
                <w:lang w:val="en-US" w:eastAsia="zh-CN"/>
              </w:rPr>
            </w:pPr>
          </w:p>
        </w:tc>
      </w:tr>
      <w:tr w14:paraId="19709D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8" w:type="dxa"/>
            <w:tcBorders>
              <w:bottom w:val="single" w:color="auto" w:sz="8" w:space="0"/>
            </w:tcBorders>
            <w:vAlign w:val="center"/>
          </w:tcPr>
          <w:p w14:paraId="5888AA96">
            <w:pPr>
              <w:pStyle w:val="178"/>
              <w:bidi w:val="0"/>
              <w:spacing w:line="240" w:lineRule="auto"/>
              <w:jc w:val="center"/>
              <w:rPr>
                <w:rFonts w:hint="default"/>
                <w:sz w:val="18"/>
                <w:lang w:val="en-US" w:eastAsia="zh-CN"/>
              </w:rPr>
            </w:pPr>
          </w:p>
        </w:tc>
        <w:tc>
          <w:tcPr>
            <w:tcW w:w="468" w:type="dxa"/>
            <w:tcBorders>
              <w:bottom w:val="single" w:color="auto" w:sz="8" w:space="0"/>
            </w:tcBorders>
            <w:vAlign w:val="center"/>
          </w:tcPr>
          <w:p w14:paraId="7B9F9C54">
            <w:pPr>
              <w:pStyle w:val="178"/>
              <w:bidi w:val="0"/>
              <w:spacing w:line="240" w:lineRule="auto"/>
              <w:jc w:val="center"/>
              <w:rPr>
                <w:rFonts w:hint="default"/>
                <w:sz w:val="18"/>
                <w:lang w:val="en-US" w:eastAsia="zh-CN"/>
              </w:rPr>
            </w:pPr>
          </w:p>
        </w:tc>
        <w:tc>
          <w:tcPr>
            <w:tcW w:w="468" w:type="dxa"/>
            <w:tcBorders>
              <w:bottom w:val="single" w:color="auto" w:sz="8" w:space="0"/>
            </w:tcBorders>
            <w:vAlign w:val="center"/>
          </w:tcPr>
          <w:p w14:paraId="6C91E28B">
            <w:pPr>
              <w:pStyle w:val="178"/>
              <w:bidi w:val="0"/>
              <w:spacing w:line="240" w:lineRule="auto"/>
              <w:jc w:val="center"/>
              <w:rPr>
                <w:rFonts w:hint="default"/>
                <w:sz w:val="18"/>
                <w:lang w:val="en-US" w:eastAsia="zh-CN"/>
              </w:rPr>
            </w:pPr>
          </w:p>
        </w:tc>
        <w:tc>
          <w:tcPr>
            <w:tcW w:w="468" w:type="dxa"/>
            <w:tcBorders>
              <w:bottom w:val="single" w:color="auto" w:sz="8" w:space="0"/>
            </w:tcBorders>
            <w:vAlign w:val="center"/>
          </w:tcPr>
          <w:p w14:paraId="751FF6D7">
            <w:pPr>
              <w:pStyle w:val="178"/>
              <w:bidi w:val="0"/>
              <w:spacing w:line="240" w:lineRule="auto"/>
              <w:jc w:val="center"/>
              <w:rPr>
                <w:rFonts w:hint="default"/>
                <w:sz w:val="18"/>
                <w:lang w:val="en-US" w:eastAsia="zh-CN"/>
              </w:rPr>
            </w:pPr>
          </w:p>
        </w:tc>
        <w:tc>
          <w:tcPr>
            <w:tcW w:w="468" w:type="dxa"/>
            <w:tcBorders>
              <w:bottom w:val="single" w:color="auto" w:sz="8" w:space="0"/>
            </w:tcBorders>
            <w:vAlign w:val="center"/>
          </w:tcPr>
          <w:p w14:paraId="596C3CD3">
            <w:pPr>
              <w:pStyle w:val="178"/>
              <w:bidi w:val="0"/>
              <w:spacing w:line="240" w:lineRule="auto"/>
              <w:jc w:val="center"/>
              <w:rPr>
                <w:rFonts w:hint="default"/>
                <w:sz w:val="18"/>
                <w:lang w:val="en-US" w:eastAsia="zh-CN"/>
              </w:rPr>
            </w:pPr>
          </w:p>
        </w:tc>
        <w:tc>
          <w:tcPr>
            <w:tcW w:w="468" w:type="dxa"/>
            <w:tcBorders>
              <w:bottom w:val="single" w:color="auto" w:sz="8" w:space="0"/>
            </w:tcBorders>
            <w:vAlign w:val="center"/>
          </w:tcPr>
          <w:p w14:paraId="3046613A">
            <w:pPr>
              <w:pStyle w:val="178"/>
              <w:bidi w:val="0"/>
              <w:spacing w:line="240" w:lineRule="auto"/>
              <w:jc w:val="center"/>
              <w:rPr>
                <w:rFonts w:hint="default"/>
                <w:sz w:val="18"/>
                <w:lang w:val="en-US" w:eastAsia="zh-CN"/>
              </w:rPr>
            </w:pPr>
          </w:p>
        </w:tc>
        <w:tc>
          <w:tcPr>
            <w:tcW w:w="468" w:type="dxa"/>
            <w:tcBorders>
              <w:bottom w:val="single" w:color="auto" w:sz="8" w:space="0"/>
            </w:tcBorders>
            <w:vAlign w:val="center"/>
          </w:tcPr>
          <w:p w14:paraId="260E14D6">
            <w:pPr>
              <w:pStyle w:val="178"/>
              <w:bidi w:val="0"/>
              <w:spacing w:line="240" w:lineRule="auto"/>
              <w:jc w:val="center"/>
              <w:rPr>
                <w:rFonts w:hint="default"/>
                <w:sz w:val="18"/>
                <w:lang w:val="en-US" w:eastAsia="zh-CN"/>
              </w:rPr>
            </w:pPr>
          </w:p>
        </w:tc>
        <w:tc>
          <w:tcPr>
            <w:tcW w:w="468" w:type="dxa"/>
            <w:tcBorders>
              <w:bottom w:val="single" w:color="auto" w:sz="8" w:space="0"/>
            </w:tcBorders>
            <w:vAlign w:val="center"/>
          </w:tcPr>
          <w:p w14:paraId="2005B74E">
            <w:pPr>
              <w:pStyle w:val="178"/>
              <w:bidi w:val="0"/>
              <w:spacing w:line="240" w:lineRule="auto"/>
              <w:jc w:val="center"/>
              <w:rPr>
                <w:rFonts w:hint="default"/>
                <w:sz w:val="18"/>
                <w:lang w:val="en-US" w:eastAsia="zh-CN"/>
              </w:rPr>
            </w:pPr>
          </w:p>
        </w:tc>
        <w:tc>
          <w:tcPr>
            <w:tcW w:w="468" w:type="dxa"/>
            <w:tcBorders>
              <w:bottom w:val="single" w:color="auto" w:sz="8" w:space="0"/>
            </w:tcBorders>
            <w:vAlign w:val="center"/>
          </w:tcPr>
          <w:p w14:paraId="74C74BD4">
            <w:pPr>
              <w:pStyle w:val="178"/>
              <w:bidi w:val="0"/>
              <w:spacing w:line="240" w:lineRule="auto"/>
              <w:jc w:val="center"/>
              <w:rPr>
                <w:rFonts w:hint="default"/>
                <w:sz w:val="18"/>
                <w:lang w:val="en-US" w:eastAsia="zh-CN"/>
              </w:rPr>
            </w:pPr>
          </w:p>
        </w:tc>
        <w:tc>
          <w:tcPr>
            <w:tcW w:w="468" w:type="dxa"/>
            <w:tcBorders>
              <w:bottom w:val="single" w:color="auto" w:sz="8" w:space="0"/>
            </w:tcBorders>
            <w:vAlign w:val="center"/>
          </w:tcPr>
          <w:p w14:paraId="3C382DB6">
            <w:pPr>
              <w:pStyle w:val="178"/>
              <w:bidi w:val="0"/>
              <w:spacing w:line="240" w:lineRule="auto"/>
              <w:jc w:val="center"/>
              <w:rPr>
                <w:rFonts w:hint="default"/>
                <w:sz w:val="18"/>
                <w:lang w:val="en-US" w:eastAsia="zh-CN"/>
              </w:rPr>
            </w:pPr>
          </w:p>
        </w:tc>
        <w:tc>
          <w:tcPr>
            <w:tcW w:w="935" w:type="dxa"/>
            <w:tcBorders>
              <w:bottom w:val="single" w:color="auto" w:sz="8" w:space="0"/>
            </w:tcBorders>
            <w:vAlign w:val="center"/>
          </w:tcPr>
          <w:p w14:paraId="715D8CF2">
            <w:pPr>
              <w:pStyle w:val="178"/>
              <w:bidi w:val="0"/>
              <w:spacing w:line="240" w:lineRule="auto"/>
              <w:jc w:val="center"/>
              <w:rPr>
                <w:rFonts w:hint="default"/>
                <w:sz w:val="18"/>
                <w:lang w:val="en-US" w:eastAsia="zh-CN"/>
              </w:rPr>
            </w:pPr>
          </w:p>
        </w:tc>
        <w:tc>
          <w:tcPr>
            <w:tcW w:w="467" w:type="dxa"/>
            <w:tcBorders>
              <w:bottom w:val="single" w:color="auto" w:sz="8" w:space="0"/>
            </w:tcBorders>
            <w:vAlign w:val="center"/>
          </w:tcPr>
          <w:p w14:paraId="35B6BAB4">
            <w:pPr>
              <w:pStyle w:val="178"/>
              <w:bidi w:val="0"/>
              <w:spacing w:line="240" w:lineRule="auto"/>
              <w:jc w:val="center"/>
              <w:rPr>
                <w:rFonts w:hint="default"/>
                <w:sz w:val="18"/>
                <w:lang w:val="en-US" w:eastAsia="zh-CN"/>
              </w:rPr>
            </w:pPr>
          </w:p>
        </w:tc>
        <w:tc>
          <w:tcPr>
            <w:tcW w:w="467" w:type="dxa"/>
            <w:tcBorders>
              <w:bottom w:val="single" w:color="auto" w:sz="8" w:space="0"/>
            </w:tcBorders>
            <w:vAlign w:val="center"/>
          </w:tcPr>
          <w:p w14:paraId="5F20FDF2">
            <w:pPr>
              <w:pStyle w:val="178"/>
              <w:bidi w:val="0"/>
              <w:spacing w:line="240" w:lineRule="auto"/>
              <w:jc w:val="center"/>
              <w:rPr>
                <w:rFonts w:hint="default"/>
                <w:sz w:val="18"/>
                <w:lang w:val="en-US" w:eastAsia="zh-CN"/>
              </w:rPr>
            </w:pPr>
          </w:p>
        </w:tc>
        <w:tc>
          <w:tcPr>
            <w:tcW w:w="467" w:type="dxa"/>
            <w:tcBorders>
              <w:bottom w:val="single" w:color="auto" w:sz="8" w:space="0"/>
            </w:tcBorders>
            <w:vAlign w:val="center"/>
          </w:tcPr>
          <w:p w14:paraId="314349D5">
            <w:pPr>
              <w:pStyle w:val="178"/>
              <w:bidi w:val="0"/>
              <w:spacing w:line="240" w:lineRule="auto"/>
              <w:jc w:val="center"/>
              <w:rPr>
                <w:rFonts w:hint="default"/>
                <w:sz w:val="18"/>
                <w:lang w:val="en-US" w:eastAsia="zh-CN"/>
              </w:rPr>
            </w:pPr>
          </w:p>
        </w:tc>
        <w:tc>
          <w:tcPr>
            <w:tcW w:w="467" w:type="dxa"/>
            <w:tcBorders>
              <w:bottom w:val="single" w:color="auto" w:sz="8" w:space="0"/>
            </w:tcBorders>
            <w:vAlign w:val="center"/>
          </w:tcPr>
          <w:p w14:paraId="2CFF7930">
            <w:pPr>
              <w:pStyle w:val="178"/>
              <w:bidi w:val="0"/>
              <w:spacing w:line="240" w:lineRule="auto"/>
              <w:jc w:val="center"/>
              <w:rPr>
                <w:rFonts w:hint="default"/>
                <w:sz w:val="18"/>
                <w:lang w:val="en-US" w:eastAsia="zh-CN"/>
              </w:rPr>
            </w:pPr>
          </w:p>
        </w:tc>
        <w:tc>
          <w:tcPr>
            <w:tcW w:w="934" w:type="dxa"/>
            <w:tcBorders>
              <w:bottom w:val="single" w:color="auto" w:sz="8" w:space="0"/>
            </w:tcBorders>
            <w:vAlign w:val="center"/>
          </w:tcPr>
          <w:p w14:paraId="017FF445">
            <w:pPr>
              <w:pStyle w:val="178"/>
              <w:bidi w:val="0"/>
              <w:spacing w:line="240" w:lineRule="auto"/>
              <w:jc w:val="center"/>
              <w:rPr>
                <w:rFonts w:hint="default"/>
                <w:sz w:val="18"/>
                <w:lang w:val="en-US" w:eastAsia="zh-CN"/>
              </w:rPr>
            </w:pPr>
          </w:p>
        </w:tc>
        <w:tc>
          <w:tcPr>
            <w:tcW w:w="934" w:type="dxa"/>
            <w:tcBorders>
              <w:bottom w:val="single" w:color="auto" w:sz="8" w:space="0"/>
            </w:tcBorders>
            <w:vAlign w:val="center"/>
          </w:tcPr>
          <w:p w14:paraId="3FE78849">
            <w:pPr>
              <w:pStyle w:val="178"/>
              <w:bidi w:val="0"/>
              <w:spacing w:line="240" w:lineRule="auto"/>
              <w:jc w:val="center"/>
              <w:rPr>
                <w:rFonts w:hint="default"/>
                <w:sz w:val="18"/>
                <w:lang w:val="en-US" w:eastAsia="zh-CN"/>
              </w:rPr>
            </w:pPr>
          </w:p>
        </w:tc>
        <w:tc>
          <w:tcPr>
            <w:tcW w:w="467" w:type="dxa"/>
            <w:tcBorders>
              <w:bottom w:val="single" w:color="auto" w:sz="8" w:space="0"/>
            </w:tcBorders>
            <w:vAlign w:val="center"/>
          </w:tcPr>
          <w:p w14:paraId="6DE9EC98">
            <w:pPr>
              <w:pStyle w:val="178"/>
              <w:bidi w:val="0"/>
              <w:spacing w:line="240" w:lineRule="auto"/>
              <w:jc w:val="center"/>
              <w:rPr>
                <w:rFonts w:hint="default"/>
                <w:sz w:val="18"/>
                <w:lang w:val="en-US" w:eastAsia="zh-CN"/>
              </w:rPr>
            </w:pPr>
          </w:p>
        </w:tc>
        <w:tc>
          <w:tcPr>
            <w:tcW w:w="468" w:type="dxa"/>
            <w:tcBorders>
              <w:bottom w:val="single" w:color="auto" w:sz="8" w:space="0"/>
            </w:tcBorders>
            <w:vAlign w:val="center"/>
          </w:tcPr>
          <w:p w14:paraId="063B25A4">
            <w:pPr>
              <w:pStyle w:val="178"/>
              <w:bidi w:val="0"/>
              <w:spacing w:line="240" w:lineRule="auto"/>
              <w:jc w:val="center"/>
              <w:rPr>
                <w:rFonts w:hint="default"/>
                <w:sz w:val="18"/>
                <w:lang w:val="en-US" w:eastAsia="zh-CN"/>
              </w:rPr>
            </w:pPr>
          </w:p>
        </w:tc>
        <w:tc>
          <w:tcPr>
            <w:tcW w:w="468" w:type="dxa"/>
            <w:tcBorders>
              <w:bottom w:val="single" w:color="auto" w:sz="8" w:space="0"/>
            </w:tcBorders>
            <w:vAlign w:val="center"/>
          </w:tcPr>
          <w:p w14:paraId="27E15780">
            <w:pPr>
              <w:pStyle w:val="178"/>
              <w:bidi w:val="0"/>
              <w:spacing w:line="240" w:lineRule="auto"/>
              <w:jc w:val="center"/>
              <w:rPr>
                <w:rFonts w:hint="default"/>
                <w:sz w:val="18"/>
                <w:lang w:val="en-US" w:eastAsia="zh-CN"/>
              </w:rPr>
            </w:pPr>
          </w:p>
        </w:tc>
        <w:tc>
          <w:tcPr>
            <w:tcW w:w="468" w:type="dxa"/>
            <w:tcBorders>
              <w:bottom w:val="single" w:color="auto" w:sz="8" w:space="0"/>
            </w:tcBorders>
            <w:vAlign w:val="center"/>
          </w:tcPr>
          <w:p w14:paraId="657E859F">
            <w:pPr>
              <w:pStyle w:val="178"/>
              <w:bidi w:val="0"/>
              <w:spacing w:line="240" w:lineRule="auto"/>
              <w:jc w:val="center"/>
              <w:rPr>
                <w:rFonts w:hint="default"/>
                <w:sz w:val="18"/>
                <w:lang w:val="en-US" w:eastAsia="zh-CN"/>
              </w:rPr>
            </w:pPr>
          </w:p>
        </w:tc>
        <w:tc>
          <w:tcPr>
            <w:tcW w:w="468" w:type="dxa"/>
            <w:tcBorders>
              <w:bottom w:val="single" w:color="auto" w:sz="8" w:space="0"/>
            </w:tcBorders>
            <w:vAlign w:val="center"/>
          </w:tcPr>
          <w:p w14:paraId="1DD814B9">
            <w:pPr>
              <w:pStyle w:val="178"/>
              <w:bidi w:val="0"/>
              <w:spacing w:line="240" w:lineRule="auto"/>
              <w:jc w:val="center"/>
              <w:rPr>
                <w:rFonts w:hint="default"/>
                <w:sz w:val="18"/>
                <w:lang w:val="en-US" w:eastAsia="zh-CN"/>
              </w:rPr>
            </w:pPr>
          </w:p>
        </w:tc>
        <w:tc>
          <w:tcPr>
            <w:tcW w:w="468" w:type="dxa"/>
            <w:tcBorders>
              <w:bottom w:val="single" w:color="auto" w:sz="8" w:space="0"/>
            </w:tcBorders>
            <w:vAlign w:val="center"/>
          </w:tcPr>
          <w:p w14:paraId="67FAB334">
            <w:pPr>
              <w:pStyle w:val="178"/>
              <w:bidi w:val="0"/>
              <w:spacing w:line="240" w:lineRule="auto"/>
              <w:jc w:val="center"/>
              <w:rPr>
                <w:rFonts w:hint="default"/>
                <w:sz w:val="18"/>
                <w:lang w:val="en-US" w:eastAsia="zh-CN"/>
              </w:rPr>
            </w:pPr>
          </w:p>
        </w:tc>
        <w:tc>
          <w:tcPr>
            <w:tcW w:w="468" w:type="dxa"/>
            <w:tcBorders>
              <w:bottom w:val="single" w:color="auto" w:sz="8" w:space="0"/>
            </w:tcBorders>
            <w:vAlign w:val="center"/>
          </w:tcPr>
          <w:p w14:paraId="13621F19">
            <w:pPr>
              <w:pStyle w:val="178"/>
              <w:bidi w:val="0"/>
              <w:spacing w:line="240" w:lineRule="auto"/>
              <w:jc w:val="center"/>
              <w:rPr>
                <w:rFonts w:hint="default"/>
                <w:sz w:val="18"/>
                <w:lang w:val="en-US" w:eastAsia="zh-CN"/>
              </w:rPr>
            </w:pPr>
          </w:p>
        </w:tc>
        <w:tc>
          <w:tcPr>
            <w:tcW w:w="469" w:type="dxa"/>
            <w:tcBorders>
              <w:bottom w:val="single" w:color="auto" w:sz="8" w:space="0"/>
            </w:tcBorders>
            <w:vAlign w:val="center"/>
          </w:tcPr>
          <w:p w14:paraId="03309BCA">
            <w:pPr>
              <w:pStyle w:val="178"/>
              <w:bidi w:val="0"/>
              <w:spacing w:line="240" w:lineRule="auto"/>
              <w:jc w:val="center"/>
              <w:rPr>
                <w:rFonts w:hint="default"/>
                <w:sz w:val="18"/>
                <w:lang w:val="en-US" w:eastAsia="zh-CN"/>
              </w:rPr>
            </w:pPr>
          </w:p>
        </w:tc>
      </w:tr>
      <w:tr w14:paraId="440B2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095" w:type="dxa"/>
            <w:gridSpan w:val="25"/>
            <w:tcBorders>
              <w:top w:val="single" w:color="auto" w:sz="8" w:space="0"/>
            </w:tcBorders>
            <w:vAlign w:val="center"/>
          </w:tcPr>
          <w:p w14:paraId="56872883">
            <w:pPr>
              <w:pStyle w:val="180"/>
              <w:numPr>
                <w:ilvl w:val="0"/>
                <w:numId w:val="32"/>
              </w:numPr>
              <w:bidi w:val="0"/>
              <w:rPr>
                <w:rFonts w:hint="default"/>
                <w:lang w:val="en-US" w:eastAsia="zh-CN"/>
              </w:rPr>
            </w:pPr>
            <w:r>
              <w:rPr>
                <w:rFonts w:hint="default"/>
                <w:lang w:val="en-US" w:eastAsia="zh-CN"/>
              </w:rPr>
              <w:t>感染日期：填写首次出现感染相关症状的日期。</w:t>
            </w:r>
          </w:p>
          <w:p w14:paraId="3E464B2E">
            <w:pPr>
              <w:pStyle w:val="180"/>
              <w:numPr>
                <w:ilvl w:val="0"/>
                <w:numId w:val="32"/>
              </w:numPr>
              <w:bidi w:val="0"/>
              <w:rPr>
                <w:rFonts w:hint="default"/>
                <w:lang w:val="en-US" w:eastAsia="zh-CN"/>
              </w:rPr>
            </w:pPr>
            <w:r>
              <w:rPr>
                <w:rFonts w:hint="default"/>
                <w:lang w:val="en-US" w:eastAsia="zh-CN"/>
              </w:rPr>
              <w:t>相关症状：填写发热、咳嗽、咳痰、皮疹、呕吐、腹痛、腹泻、尿频、尿急、尿痛、其他（请注明）。</w:t>
            </w:r>
          </w:p>
          <w:p w14:paraId="6A8AF1E7">
            <w:pPr>
              <w:pStyle w:val="180"/>
              <w:numPr>
                <w:ilvl w:val="0"/>
                <w:numId w:val="32"/>
              </w:numPr>
              <w:bidi w:val="0"/>
              <w:rPr>
                <w:rFonts w:hint="default"/>
                <w:lang w:val="en-US" w:eastAsia="zh-CN"/>
              </w:rPr>
            </w:pPr>
            <w:r>
              <w:rPr>
                <w:rFonts w:hint="default"/>
                <w:lang w:val="en-US" w:eastAsia="zh-CN"/>
              </w:rPr>
              <w:t>易感因素：填写使用中心静脉插管/导尿管/气管插管/呼吸机、气管切开、使用糖皮质激素、放射治疗、抗肿瘤化学治疗、免疫抑制剂、基础疾病、其他（请注明）。</w:t>
            </w:r>
          </w:p>
          <w:p w14:paraId="4B106092">
            <w:pPr>
              <w:pStyle w:val="180"/>
              <w:numPr>
                <w:ilvl w:val="0"/>
                <w:numId w:val="32"/>
              </w:numPr>
              <w:bidi w:val="0"/>
              <w:rPr>
                <w:rFonts w:hint="default"/>
                <w:lang w:val="en-US" w:eastAsia="zh-CN"/>
              </w:rPr>
            </w:pPr>
            <w:r>
              <w:rPr>
                <w:rFonts w:hint="default"/>
                <w:lang w:val="en-US" w:eastAsia="zh-CN"/>
              </w:rPr>
              <w:t>感染与原发疾病的关系：无影响、加重病情、直接死亡、间接死亡。</w:t>
            </w:r>
          </w:p>
          <w:p w14:paraId="01DC388D">
            <w:pPr>
              <w:pStyle w:val="180"/>
              <w:numPr>
                <w:ilvl w:val="0"/>
                <w:numId w:val="32"/>
              </w:numPr>
              <w:bidi w:val="0"/>
              <w:rPr>
                <w:rFonts w:hint="default"/>
                <w:lang w:val="en-US" w:eastAsia="zh-CN"/>
              </w:rPr>
            </w:pPr>
            <w:r>
              <w:rPr>
                <w:rFonts w:hint="default"/>
                <w:lang w:val="en-US" w:eastAsia="zh-CN"/>
              </w:rPr>
              <w:t>处理措施：本机构抗感染治疗（含自购药的情况）、转本机构医疗区治疗（填写具体病区名称）、转外院治疗（注明具体医疗机构）。</w:t>
            </w:r>
          </w:p>
          <w:p w14:paraId="019482F6">
            <w:pPr>
              <w:pStyle w:val="180"/>
              <w:numPr>
                <w:ilvl w:val="0"/>
                <w:numId w:val="32"/>
              </w:numPr>
              <w:bidi w:val="0"/>
              <w:rPr>
                <w:rFonts w:hint="default"/>
                <w:lang w:val="en-US" w:eastAsia="zh-CN"/>
              </w:rPr>
            </w:pPr>
            <w:r>
              <w:rPr>
                <w:rFonts w:hint="default"/>
                <w:lang w:val="en-US" w:eastAsia="zh-CN"/>
              </w:rPr>
              <w:t>药物名称：未使用抗菌药物的填写无，使用抗菌药物的填写具体名称及本栏目内的抗菌药物使用全部信息。</w:t>
            </w:r>
          </w:p>
          <w:p w14:paraId="6F1C72E4">
            <w:pPr>
              <w:pStyle w:val="180"/>
              <w:numPr>
                <w:ilvl w:val="0"/>
                <w:numId w:val="32"/>
              </w:numPr>
              <w:bidi w:val="0"/>
              <w:rPr>
                <w:rFonts w:hint="default"/>
                <w:lang w:val="en-US" w:eastAsia="zh-CN"/>
              </w:rPr>
            </w:pPr>
            <w:r>
              <w:rPr>
                <w:rFonts w:hint="default"/>
                <w:lang w:val="en-US" w:eastAsia="zh-CN"/>
              </w:rPr>
              <w:t>用药目的：预防用药、治疗用药，预防+治疗用药。</w:t>
            </w:r>
          </w:p>
          <w:p w14:paraId="109018F4">
            <w:pPr>
              <w:pStyle w:val="180"/>
              <w:numPr>
                <w:ilvl w:val="0"/>
                <w:numId w:val="32"/>
              </w:numPr>
              <w:bidi w:val="0"/>
              <w:rPr>
                <w:rFonts w:hint="default"/>
                <w:lang w:val="en-US" w:eastAsia="zh-CN"/>
              </w:rPr>
            </w:pPr>
            <w:r>
              <w:rPr>
                <w:rFonts w:hint="default"/>
                <w:lang w:val="en-US" w:eastAsia="zh-CN"/>
              </w:rPr>
              <w:t>用药途径：口服、吸入、涂抹、皮下注射、肌内注射、静脉注射、静脉滴注、其他（请注明）。</w:t>
            </w:r>
          </w:p>
          <w:p w14:paraId="1D9F2745">
            <w:pPr>
              <w:pStyle w:val="180"/>
              <w:numPr>
                <w:ilvl w:val="0"/>
                <w:numId w:val="32"/>
              </w:numPr>
              <w:bidi w:val="0"/>
              <w:rPr>
                <w:rFonts w:hint="default"/>
                <w:lang w:val="en-US" w:eastAsia="zh-CN"/>
              </w:rPr>
            </w:pPr>
            <w:r>
              <w:rPr>
                <w:rFonts w:hint="default"/>
                <w:lang w:val="en-US" w:eastAsia="zh-CN"/>
              </w:rPr>
              <w:t>送检日期：未送检的填写无，已送检的填写具体日期本栏目内的实验室检查全部信息。</w:t>
            </w:r>
          </w:p>
          <w:p w14:paraId="1D0BE9D2">
            <w:pPr>
              <w:pStyle w:val="180"/>
              <w:numPr>
                <w:ilvl w:val="0"/>
                <w:numId w:val="32"/>
              </w:numPr>
              <w:bidi w:val="0"/>
              <w:rPr>
                <w:rFonts w:hint="default"/>
                <w:lang w:val="en-US" w:eastAsia="zh-CN"/>
              </w:rPr>
            </w:pPr>
            <w:r>
              <w:rPr>
                <w:rFonts w:hint="default"/>
                <w:lang w:val="en-US" w:eastAsia="zh-CN"/>
              </w:rPr>
              <w:t>实验室检查标本类型：痰液、尿液、分泌物、粪便、血液、引流液、其他（请注明）。</w:t>
            </w:r>
          </w:p>
          <w:p w14:paraId="4DB23130">
            <w:pPr>
              <w:pStyle w:val="180"/>
              <w:numPr>
                <w:ilvl w:val="0"/>
                <w:numId w:val="32"/>
              </w:numPr>
              <w:bidi w:val="0"/>
              <w:rPr>
                <w:rFonts w:hint="default"/>
                <w:lang w:val="en-US" w:eastAsia="zh-CN"/>
              </w:rPr>
            </w:pPr>
            <w:r>
              <w:rPr>
                <w:rFonts w:hint="default"/>
                <w:lang w:val="en-US" w:eastAsia="zh-CN"/>
              </w:rPr>
              <w:t>实验室检查项目：临床微生物学、病理学、血清学和生物信息学等检查项目。包括但不限于细菌/真菌培养、血白细胞、尿常规、降钙素原（PCT）、白介素-6（IL-6）、真菌1-3-β-D葡聚糖检测（G实验）、半乳糖甘露醇聚糖抗原检测（GM实验）、其他（请注明）。</w:t>
            </w:r>
          </w:p>
          <w:p w14:paraId="23C85D83">
            <w:pPr>
              <w:pStyle w:val="180"/>
              <w:numPr>
                <w:ilvl w:val="0"/>
                <w:numId w:val="32"/>
              </w:numPr>
              <w:bidi w:val="0"/>
              <w:rPr>
                <w:rFonts w:hint="default"/>
                <w:lang w:val="en-US" w:eastAsia="zh-CN"/>
              </w:rPr>
            </w:pPr>
            <w:r>
              <w:rPr>
                <w:rFonts w:hint="default"/>
                <w:lang w:val="en-US" w:eastAsia="zh-CN"/>
              </w:rPr>
              <w:t>实验室检查结果：可定量检验的检查项目填写具体的数值；定性的检验项目填写阴性或阳性；微生物培养填写未见细菌生长或具体的病原体名称，多重耐药菌应注明具体的耐药菌名称。多重耐药菌主要包括耐甲氧西林的金黄色葡萄球菌（MRSA)、耐万古霉素的肠球菌（VRE）、耐碳青霉烯类肠杆菌（CRE）、耐碳青霉烯类的鲍曼不动杆菌（CRAB）、耐碳青霉烯类的铜绿假单胞菌（CRPA）。</w:t>
            </w:r>
          </w:p>
          <w:p w14:paraId="04B39820">
            <w:pPr>
              <w:pStyle w:val="180"/>
              <w:numPr>
                <w:ilvl w:val="0"/>
                <w:numId w:val="32"/>
              </w:numPr>
              <w:bidi w:val="0"/>
              <w:rPr>
                <w:rFonts w:hint="default"/>
                <w:lang w:val="en-US" w:eastAsia="zh-CN"/>
              </w:rPr>
            </w:pPr>
            <w:r>
              <w:rPr>
                <w:rFonts w:hint="default"/>
                <w:lang w:val="en-US" w:eastAsia="zh-CN"/>
              </w:rPr>
              <w:t>是否院感和感染诊断：按WS/T 857和《医院感染诊断标准(试行)》（2001年版）执行和填写。</w:t>
            </w:r>
          </w:p>
          <w:p w14:paraId="71032C93">
            <w:pPr>
              <w:pStyle w:val="180"/>
              <w:numPr>
                <w:ilvl w:val="0"/>
                <w:numId w:val="32"/>
              </w:numPr>
              <w:bidi w:val="0"/>
              <w:rPr>
                <w:rFonts w:hint="default"/>
                <w:lang w:val="en-US" w:eastAsia="zh-CN"/>
              </w:rPr>
            </w:pPr>
            <w:r>
              <w:rPr>
                <w:rFonts w:hint="default"/>
                <w:lang w:val="en-US" w:eastAsia="zh-CN"/>
              </w:rPr>
              <w:t>感染来源：本区、本机构其他区域（填写具体区域/病区名称）、外院带入（注明具体医疗机构）、社区感染。</w:t>
            </w:r>
          </w:p>
          <w:p w14:paraId="7A47C07D">
            <w:pPr>
              <w:pStyle w:val="180"/>
              <w:numPr>
                <w:ilvl w:val="0"/>
                <w:numId w:val="32"/>
              </w:numPr>
              <w:bidi w:val="0"/>
              <w:rPr>
                <w:rFonts w:hint="default"/>
                <w:lang w:val="en-US" w:eastAsia="zh-CN"/>
              </w:rPr>
            </w:pPr>
            <w:r>
              <w:rPr>
                <w:rFonts w:hint="default"/>
                <w:lang w:val="en-US" w:eastAsia="zh-CN"/>
              </w:rPr>
              <w:t>感染转归：治愈、好转、未愈、死亡、其他（请注明）</w:t>
            </w:r>
            <w:r>
              <w:rPr>
                <w:rFonts w:hint="eastAsia"/>
                <w:lang w:val="en-US" w:eastAsia="zh-CN"/>
              </w:rPr>
              <w:t>。</w:t>
            </w:r>
          </w:p>
        </w:tc>
      </w:tr>
    </w:tbl>
    <w:p w14:paraId="7EA93559">
      <w:pPr>
        <w:pStyle w:val="56"/>
        <w:bidi w:val="0"/>
        <w:rPr>
          <w:rFonts w:hint="eastAsia"/>
          <w:lang w:val="en-US" w:eastAsia="zh-CN"/>
        </w:rPr>
      </w:pPr>
    </w:p>
    <w:p w14:paraId="6C19F8E4">
      <w:pPr>
        <w:pStyle w:val="56"/>
        <w:bidi w:val="0"/>
      </w:pPr>
    </w:p>
    <w:p w14:paraId="5A209E14">
      <w:pPr>
        <w:pStyle w:val="56"/>
        <w:bidi w:val="0"/>
      </w:pPr>
    </w:p>
    <w:p w14:paraId="27A673F7">
      <w:r>
        <w:br w:type="page"/>
      </w:r>
    </w:p>
    <w:p w14:paraId="2CD27DFC">
      <w:pPr>
        <w:pStyle w:val="56"/>
        <w:bidi w:val="0"/>
        <w:sectPr>
          <w:headerReference r:id="rId26" w:type="default"/>
          <w:footerReference r:id="rId28" w:type="default"/>
          <w:headerReference r:id="rId27" w:type="even"/>
          <w:footerReference r:id="rId29" w:type="even"/>
          <w:pgSz w:w="16838" w:h="11906" w:orient="landscape"/>
          <w:pgMar w:top="1134" w:right="1871" w:bottom="1134" w:left="1134" w:header="1418" w:footer="1247" w:gutter="284"/>
          <w:pgNumType w:fmt="decimal"/>
          <w:cols w:space="425" w:num="1"/>
          <w:formProt w:val="0"/>
          <w:docGrid w:type="lines" w:linePitch="312" w:charSpace="0"/>
        </w:sectPr>
      </w:pPr>
    </w:p>
    <w:p w14:paraId="135BB3A2">
      <w:pPr>
        <w:pStyle w:val="198"/>
        <w:bidi w:val="0"/>
      </w:pPr>
    </w:p>
    <w:p w14:paraId="461622DE">
      <w:pPr>
        <w:pStyle w:val="199"/>
        <w:bidi w:val="0"/>
      </w:pPr>
    </w:p>
    <w:p w14:paraId="51321EFE">
      <w:pPr>
        <w:pStyle w:val="76"/>
        <w:bidi w:val="0"/>
      </w:pPr>
      <w:r>
        <w:br w:type="textWrapping"/>
      </w:r>
      <w:r>
        <w:rPr>
          <w:rFonts w:hint="eastAsia"/>
          <w:lang w:eastAsia="zh-CN"/>
        </w:rPr>
        <w:t>（资料性）</w:t>
      </w:r>
      <w:r>
        <w:rPr>
          <w:rFonts w:hint="eastAsia"/>
          <w:lang w:eastAsia="zh-CN"/>
        </w:rPr>
        <w:br w:type="textWrapping"/>
      </w:r>
      <w:r>
        <w:rPr>
          <w:rFonts w:hint="eastAsia"/>
          <w:lang w:val="en-US" w:eastAsia="zh-CN"/>
        </w:rPr>
        <w:t>医养结合机构内感染发病率报表</w:t>
      </w:r>
    </w:p>
    <w:p w14:paraId="366756C3">
      <w:pPr>
        <w:pStyle w:val="56"/>
        <w:bidi w:val="0"/>
        <w:rPr>
          <w:rFonts w:hint="eastAsia" w:ascii="宋体" w:hAnsi="宋体" w:eastAsia="宋体" w:cs="宋体"/>
        </w:rPr>
      </w:pPr>
      <w:r>
        <w:rPr>
          <w:rFonts w:hint="eastAsia" w:ascii="宋体" w:hAnsi="宋体" w:eastAsia="宋体" w:cs="宋体"/>
          <w:lang w:eastAsia="zh-CN"/>
        </w:rPr>
        <w:t>医养结合机构内感染发病率报表</w:t>
      </w:r>
      <w:r>
        <w:rPr>
          <w:rFonts w:hint="eastAsia" w:ascii="宋体" w:hAnsi="宋体" w:eastAsia="宋体" w:cs="宋体"/>
          <w:lang w:val="en-US" w:eastAsia="zh-CN"/>
        </w:rPr>
        <w:t>见表D.1。</w:t>
      </w:r>
    </w:p>
    <w:p w14:paraId="7B322D1B">
      <w:pPr>
        <w:pStyle w:val="77"/>
        <w:bidi w:val="0"/>
        <w:rPr>
          <w:rFonts w:hint="eastAsia"/>
          <w:lang w:eastAsia="zh-CN"/>
        </w:rPr>
      </w:pPr>
      <w:r>
        <w:rPr>
          <w:rFonts w:hint="eastAsia"/>
          <w:lang w:eastAsia="zh-CN"/>
        </w:rPr>
        <w:t>医养结合机构内感染发病率报表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955"/>
        <w:gridCol w:w="955"/>
        <w:gridCol w:w="955"/>
        <w:gridCol w:w="955"/>
        <w:gridCol w:w="955"/>
        <w:gridCol w:w="955"/>
        <w:gridCol w:w="956"/>
        <w:gridCol w:w="956"/>
        <w:gridCol w:w="956"/>
        <w:gridCol w:w="956"/>
      </w:tblGrid>
      <w:tr w14:paraId="7336A0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955" w:type="dxa"/>
            <w:tcBorders>
              <w:bottom w:val="single" w:color="auto" w:sz="8" w:space="0"/>
            </w:tcBorders>
            <w:vAlign w:val="center"/>
          </w:tcPr>
          <w:p w14:paraId="64970196">
            <w:pPr>
              <w:pStyle w:val="178"/>
              <w:bidi w:val="0"/>
              <w:spacing w:line="240" w:lineRule="auto"/>
              <w:jc w:val="center"/>
              <w:rPr>
                <w:rFonts w:hint="eastAsia"/>
                <w:lang w:val="en-US" w:eastAsia="zh-CN"/>
              </w:rPr>
            </w:pPr>
            <w:r>
              <w:rPr>
                <w:rFonts w:hint="eastAsia"/>
                <w:lang w:val="en-US" w:eastAsia="zh-CN"/>
              </w:rPr>
              <w:t>月份/</w:t>
            </w:r>
          </w:p>
          <w:p w14:paraId="64F78A45">
            <w:pPr>
              <w:pStyle w:val="178"/>
              <w:bidi w:val="0"/>
              <w:spacing w:line="240" w:lineRule="auto"/>
              <w:jc w:val="center"/>
              <w:rPr>
                <w:rFonts w:hint="eastAsia"/>
                <w:lang w:val="en-US" w:eastAsia="zh-CN"/>
              </w:rPr>
            </w:pPr>
            <w:r>
              <w:rPr>
                <w:rFonts w:hint="eastAsia"/>
                <w:lang w:val="en-US" w:eastAsia="zh-CN"/>
              </w:rPr>
              <w:t>季度/</w:t>
            </w:r>
          </w:p>
          <w:p w14:paraId="33801A95">
            <w:pPr>
              <w:pStyle w:val="178"/>
              <w:bidi w:val="0"/>
              <w:spacing w:line="240" w:lineRule="auto"/>
              <w:jc w:val="center"/>
              <w:rPr>
                <w:rFonts w:hint="default" w:eastAsia="宋体"/>
                <w:lang w:val="en-US" w:eastAsia="zh-CN"/>
              </w:rPr>
            </w:pPr>
            <w:r>
              <w:rPr>
                <w:rFonts w:hint="eastAsia"/>
                <w:lang w:val="en-US" w:eastAsia="zh-CN"/>
              </w:rPr>
              <w:t>年度</w:t>
            </w:r>
          </w:p>
        </w:tc>
        <w:tc>
          <w:tcPr>
            <w:tcW w:w="955" w:type="dxa"/>
            <w:tcBorders>
              <w:bottom w:val="single" w:color="auto" w:sz="8" w:space="0"/>
            </w:tcBorders>
            <w:vAlign w:val="center"/>
          </w:tcPr>
          <w:p w14:paraId="20B50309">
            <w:pPr>
              <w:pStyle w:val="178"/>
              <w:bidi w:val="0"/>
              <w:spacing w:line="240" w:lineRule="auto"/>
              <w:jc w:val="center"/>
              <w:rPr>
                <w:rFonts w:hint="eastAsia"/>
                <w:lang w:val="en-US" w:eastAsia="zh-CN"/>
              </w:rPr>
            </w:pPr>
            <w:r>
              <w:rPr>
                <w:rFonts w:hint="eastAsia"/>
                <w:lang w:val="en-US" w:eastAsia="zh-CN"/>
              </w:rPr>
              <w:t>区域/</w:t>
            </w:r>
          </w:p>
          <w:p w14:paraId="599753A5">
            <w:pPr>
              <w:pStyle w:val="178"/>
              <w:bidi w:val="0"/>
              <w:spacing w:line="240" w:lineRule="auto"/>
              <w:jc w:val="center"/>
              <w:rPr>
                <w:rFonts w:hint="default"/>
                <w:lang w:val="en-US" w:eastAsia="zh-CN"/>
              </w:rPr>
            </w:pPr>
            <w:r>
              <w:rPr>
                <w:rFonts w:hint="eastAsia"/>
                <w:lang w:val="en-US" w:eastAsia="zh-CN"/>
              </w:rPr>
              <w:t>全机构</w:t>
            </w:r>
          </w:p>
        </w:tc>
        <w:tc>
          <w:tcPr>
            <w:tcW w:w="955" w:type="dxa"/>
            <w:tcBorders>
              <w:bottom w:val="single" w:color="auto" w:sz="8" w:space="0"/>
            </w:tcBorders>
            <w:vAlign w:val="center"/>
          </w:tcPr>
          <w:p w14:paraId="09521532">
            <w:pPr>
              <w:pStyle w:val="178"/>
              <w:bidi w:val="0"/>
              <w:spacing w:line="240" w:lineRule="auto"/>
              <w:jc w:val="center"/>
              <w:rPr>
                <w:rFonts w:hint="default" w:eastAsia="宋体"/>
                <w:lang w:val="en-US" w:eastAsia="zh-CN"/>
              </w:rPr>
            </w:pPr>
            <w:r>
              <w:rPr>
                <w:rFonts w:hint="eastAsia"/>
                <w:lang w:val="en-US" w:eastAsia="zh-CN"/>
              </w:rPr>
              <w:t>同期入住人数</w:t>
            </w:r>
          </w:p>
        </w:tc>
        <w:tc>
          <w:tcPr>
            <w:tcW w:w="955" w:type="dxa"/>
            <w:tcBorders>
              <w:bottom w:val="single" w:color="auto" w:sz="8" w:space="0"/>
            </w:tcBorders>
            <w:vAlign w:val="center"/>
          </w:tcPr>
          <w:p w14:paraId="228E7444">
            <w:pPr>
              <w:pStyle w:val="178"/>
              <w:bidi w:val="0"/>
              <w:spacing w:line="240" w:lineRule="auto"/>
              <w:jc w:val="center"/>
              <w:rPr>
                <w:rFonts w:hint="default" w:eastAsia="宋体"/>
                <w:lang w:val="en-US" w:eastAsia="zh-CN"/>
              </w:rPr>
            </w:pPr>
            <w:r>
              <w:rPr>
                <w:rFonts w:hint="eastAsia"/>
                <w:lang w:val="en-US" w:eastAsia="zh-CN"/>
              </w:rPr>
              <w:t>同期入住天数</w:t>
            </w:r>
          </w:p>
        </w:tc>
        <w:tc>
          <w:tcPr>
            <w:tcW w:w="955" w:type="dxa"/>
            <w:tcBorders>
              <w:bottom w:val="single" w:color="auto" w:sz="8" w:space="0"/>
            </w:tcBorders>
            <w:vAlign w:val="center"/>
          </w:tcPr>
          <w:p w14:paraId="5D0DF95C">
            <w:pPr>
              <w:pStyle w:val="178"/>
              <w:bidi w:val="0"/>
              <w:spacing w:line="240" w:lineRule="auto"/>
              <w:jc w:val="center"/>
              <w:rPr>
                <w:rFonts w:hint="default" w:eastAsia="宋体"/>
                <w:lang w:val="en-US" w:eastAsia="zh-CN"/>
              </w:rPr>
            </w:pPr>
            <w:r>
              <w:rPr>
                <w:rFonts w:hint="eastAsia"/>
                <w:lang w:val="en-US" w:eastAsia="zh-CN"/>
              </w:rPr>
              <w:t>同期新发感染人数</w:t>
            </w:r>
          </w:p>
        </w:tc>
        <w:tc>
          <w:tcPr>
            <w:tcW w:w="955" w:type="dxa"/>
            <w:tcBorders>
              <w:bottom w:val="single" w:color="auto" w:sz="8" w:space="0"/>
            </w:tcBorders>
            <w:vAlign w:val="center"/>
          </w:tcPr>
          <w:p w14:paraId="08758444">
            <w:pPr>
              <w:pStyle w:val="178"/>
              <w:bidi w:val="0"/>
              <w:spacing w:line="240" w:lineRule="auto"/>
              <w:jc w:val="center"/>
            </w:pPr>
            <w:r>
              <w:rPr>
                <w:rFonts w:hint="eastAsia"/>
                <w:lang w:val="en-US" w:eastAsia="zh-CN"/>
              </w:rPr>
              <w:t>同期新发感染例次数</w:t>
            </w:r>
          </w:p>
        </w:tc>
        <w:tc>
          <w:tcPr>
            <w:tcW w:w="956" w:type="dxa"/>
            <w:tcBorders>
              <w:bottom w:val="single" w:color="auto" w:sz="8" w:space="0"/>
            </w:tcBorders>
            <w:vAlign w:val="center"/>
          </w:tcPr>
          <w:p w14:paraId="78F75EE8">
            <w:pPr>
              <w:pStyle w:val="178"/>
              <w:bidi w:val="0"/>
              <w:spacing w:line="240" w:lineRule="auto"/>
              <w:jc w:val="center"/>
              <w:rPr>
                <w:rFonts w:hint="default" w:eastAsia="宋体"/>
                <w:lang w:val="en-US" w:eastAsia="zh-CN"/>
              </w:rPr>
            </w:pPr>
            <w:r>
              <w:rPr>
                <w:rFonts w:hint="eastAsia"/>
                <w:lang w:val="en-US" w:eastAsia="zh-CN"/>
              </w:rPr>
              <w:t>感染发病率（</w:t>
            </w:r>
            <w:r>
              <w:rPr>
                <w:rFonts w:hint="eastAsia" w:ascii="宋体" w:hAnsi="宋体" w:eastAsia="宋体" w:cs="宋体"/>
                <w:lang w:val="en-US" w:eastAsia="zh-CN"/>
              </w:rPr>
              <w:t>％</w:t>
            </w:r>
            <w:r>
              <w:rPr>
                <w:rFonts w:hint="eastAsia"/>
                <w:lang w:val="en-US" w:eastAsia="zh-CN"/>
              </w:rPr>
              <w:t>）</w:t>
            </w:r>
          </w:p>
        </w:tc>
        <w:tc>
          <w:tcPr>
            <w:tcW w:w="956" w:type="dxa"/>
            <w:tcBorders>
              <w:bottom w:val="single" w:color="auto" w:sz="8" w:space="0"/>
            </w:tcBorders>
            <w:vAlign w:val="center"/>
          </w:tcPr>
          <w:p w14:paraId="7DEEFE5B">
            <w:pPr>
              <w:pStyle w:val="178"/>
              <w:bidi w:val="0"/>
              <w:spacing w:line="240" w:lineRule="auto"/>
              <w:jc w:val="center"/>
              <w:rPr>
                <w:rFonts w:hint="default" w:eastAsia="宋体"/>
                <w:lang w:val="en-US" w:eastAsia="zh-CN"/>
              </w:rPr>
            </w:pPr>
            <w:r>
              <w:rPr>
                <w:rFonts w:hint="eastAsia"/>
                <w:lang w:val="en-US" w:eastAsia="zh-CN"/>
              </w:rPr>
              <w:t>感染发病例次率（</w:t>
            </w:r>
            <w:r>
              <w:rPr>
                <w:rFonts w:hint="eastAsia" w:ascii="宋体" w:hAnsi="宋体" w:eastAsia="宋体" w:cs="宋体"/>
                <w:lang w:val="en-US" w:eastAsia="zh-CN"/>
              </w:rPr>
              <w:t>％</w:t>
            </w:r>
            <w:r>
              <w:rPr>
                <w:rFonts w:hint="eastAsia"/>
                <w:lang w:val="en-US" w:eastAsia="zh-CN"/>
              </w:rPr>
              <w:t>）</w:t>
            </w:r>
          </w:p>
        </w:tc>
        <w:tc>
          <w:tcPr>
            <w:tcW w:w="956" w:type="dxa"/>
            <w:tcBorders>
              <w:bottom w:val="single" w:color="auto" w:sz="8" w:space="0"/>
            </w:tcBorders>
            <w:vAlign w:val="center"/>
          </w:tcPr>
          <w:p w14:paraId="501E126C">
            <w:pPr>
              <w:pStyle w:val="178"/>
              <w:bidi w:val="0"/>
              <w:spacing w:line="240" w:lineRule="auto"/>
              <w:jc w:val="center"/>
              <w:rPr>
                <w:rFonts w:hint="default" w:eastAsia="宋体"/>
                <w:lang w:val="en-US" w:eastAsia="zh-CN"/>
              </w:rPr>
            </w:pPr>
            <w:r>
              <w:rPr>
                <w:rFonts w:hint="eastAsia"/>
                <w:lang w:val="en-US" w:eastAsia="zh-CN"/>
              </w:rPr>
              <w:t>千日感染发病率（</w:t>
            </w:r>
            <w:r>
              <w:rPr>
                <w:rFonts w:hint="default" w:ascii="Arial" w:hAnsi="Arial" w:cs="Arial"/>
                <w:lang w:val="en-US" w:eastAsia="zh-CN"/>
              </w:rPr>
              <w:t>‰</w:t>
            </w:r>
            <w:r>
              <w:rPr>
                <w:rFonts w:hint="eastAsia"/>
                <w:lang w:val="en-US" w:eastAsia="zh-CN"/>
              </w:rPr>
              <w:t>）</w:t>
            </w:r>
          </w:p>
        </w:tc>
        <w:tc>
          <w:tcPr>
            <w:tcW w:w="956" w:type="dxa"/>
            <w:tcBorders>
              <w:bottom w:val="single" w:color="auto" w:sz="8" w:space="0"/>
            </w:tcBorders>
            <w:vAlign w:val="center"/>
          </w:tcPr>
          <w:p w14:paraId="1F029D38">
            <w:pPr>
              <w:pStyle w:val="178"/>
              <w:bidi w:val="0"/>
              <w:spacing w:line="240" w:lineRule="auto"/>
              <w:jc w:val="center"/>
            </w:pPr>
            <w:r>
              <w:rPr>
                <w:rFonts w:hint="eastAsia"/>
                <w:lang w:val="en-US" w:eastAsia="zh-CN"/>
              </w:rPr>
              <w:t>千日感染发病例次率（</w:t>
            </w:r>
            <w:r>
              <w:rPr>
                <w:rFonts w:hint="default" w:ascii="Arial" w:hAnsi="Arial" w:cs="Arial"/>
                <w:lang w:val="en-US" w:eastAsia="zh-CN"/>
              </w:rPr>
              <w:t>‰</w:t>
            </w:r>
            <w:r>
              <w:rPr>
                <w:rFonts w:hint="eastAsia"/>
                <w:lang w:val="en-US" w:eastAsia="zh-CN"/>
              </w:rPr>
              <w:t>）</w:t>
            </w:r>
          </w:p>
        </w:tc>
      </w:tr>
      <w:tr w14:paraId="467AE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 w:type="dxa"/>
            <w:tcBorders>
              <w:top w:val="single" w:color="auto" w:sz="8" w:space="0"/>
            </w:tcBorders>
            <w:vAlign w:val="center"/>
          </w:tcPr>
          <w:p w14:paraId="02B1CB73">
            <w:pPr>
              <w:pStyle w:val="178"/>
              <w:bidi w:val="0"/>
              <w:spacing w:line="240" w:lineRule="auto"/>
              <w:jc w:val="center"/>
            </w:pPr>
          </w:p>
        </w:tc>
        <w:tc>
          <w:tcPr>
            <w:tcW w:w="955" w:type="dxa"/>
            <w:tcBorders>
              <w:top w:val="single" w:color="auto" w:sz="8" w:space="0"/>
            </w:tcBorders>
            <w:vAlign w:val="center"/>
          </w:tcPr>
          <w:p w14:paraId="1E185C8F">
            <w:pPr>
              <w:pStyle w:val="178"/>
              <w:bidi w:val="0"/>
              <w:spacing w:line="240" w:lineRule="auto"/>
              <w:jc w:val="center"/>
            </w:pPr>
          </w:p>
        </w:tc>
        <w:tc>
          <w:tcPr>
            <w:tcW w:w="955" w:type="dxa"/>
            <w:tcBorders>
              <w:top w:val="single" w:color="auto" w:sz="8" w:space="0"/>
            </w:tcBorders>
            <w:vAlign w:val="center"/>
          </w:tcPr>
          <w:p w14:paraId="76E5B3E7">
            <w:pPr>
              <w:pStyle w:val="178"/>
              <w:bidi w:val="0"/>
              <w:spacing w:line="240" w:lineRule="auto"/>
              <w:jc w:val="center"/>
            </w:pPr>
          </w:p>
        </w:tc>
        <w:tc>
          <w:tcPr>
            <w:tcW w:w="955" w:type="dxa"/>
            <w:tcBorders>
              <w:top w:val="single" w:color="auto" w:sz="8" w:space="0"/>
            </w:tcBorders>
            <w:vAlign w:val="center"/>
          </w:tcPr>
          <w:p w14:paraId="75E458F7">
            <w:pPr>
              <w:pStyle w:val="178"/>
              <w:bidi w:val="0"/>
              <w:spacing w:line="240" w:lineRule="auto"/>
              <w:jc w:val="center"/>
            </w:pPr>
          </w:p>
        </w:tc>
        <w:tc>
          <w:tcPr>
            <w:tcW w:w="955" w:type="dxa"/>
            <w:tcBorders>
              <w:top w:val="single" w:color="auto" w:sz="8" w:space="0"/>
            </w:tcBorders>
            <w:vAlign w:val="center"/>
          </w:tcPr>
          <w:p w14:paraId="25319643">
            <w:pPr>
              <w:pStyle w:val="178"/>
              <w:bidi w:val="0"/>
              <w:spacing w:line="240" w:lineRule="auto"/>
              <w:jc w:val="center"/>
            </w:pPr>
          </w:p>
        </w:tc>
        <w:tc>
          <w:tcPr>
            <w:tcW w:w="955" w:type="dxa"/>
            <w:tcBorders>
              <w:top w:val="single" w:color="auto" w:sz="8" w:space="0"/>
            </w:tcBorders>
            <w:vAlign w:val="center"/>
          </w:tcPr>
          <w:p w14:paraId="04FCB932">
            <w:pPr>
              <w:pStyle w:val="178"/>
              <w:bidi w:val="0"/>
              <w:spacing w:line="240" w:lineRule="auto"/>
              <w:jc w:val="center"/>
            </w:pPr>
          </w:p>
        </w:tc>
        <w:tc>
          <w:tcPr>
            <w:tcW w:w="956" w:type="dxa"/>
            <w:tcBorders>
              <w:top w:val="single" w:color="auto" w:sz="8" w:space="0"/>
            </w:tcBorders>
            <w:vAlign w:val="center"/>
          </w:tcPr>
          <w:p w14:paraId="6BB47122">
            <w:pPr>
              <w:pStyle w:val="178"/>
              <w:bidi w:val="0"/>
              <w:spacing w:line="240" w:lineRule="auto"/>
              <w:jc w:val="center"/>
            </w:pPr>
          </w:p>
        </w:tc>
        <w:tc>
          <w:tcPr>
            <w:tcW w:w="956" w:type="dxa"/>
            <w:tcBorders>
              <w:top w:val="single" w:color="auto" w:sz="8" w:space="0"/>
            </w:tcBorders>
            <w:vAlign w:val="center"/>
          </w:tcPr>
          <w:p w14:paraId="0366ADC2">
            <w:pPr>
              <w:pStyle w:val="178"/>
              <w:bidi w:val="0"/>
              <w:spacing w:line="240" w:lineRule="auto"/>
              <w:jc w:val="center"/>
            </w:pPr>
          </w:p>
        </w:tc>
        <w:tc>
          <w:tcPr>
            <w:tcW w:w="956" w:type="dxa"/>
            <w:tcBorders>
              <w:top w:val="single" w:color="auto" w:sz="8" w:space="0"/>
            </w:tcBorders>
            <w:vAlign w:val="center"/>
          </w:tcPr>
          <w:p w14:paraId="33EF358F">
            <w:pPr>
              <w:pStyle w:val="178"/>
              <w:bidi w:val="0"/>
              <w:spacing w:line="240" w:lineRule="auto"/>
              <w:jc w:val="center"/>
            </w:pPr>
          </w:p>
        </w:tc>
        <w:tc>
          <w:tcPr>
            <w:tcW w:w="956" w:type="dxa"/>
            <w:tcBorders>
              <w:top w:val="single" w:color="auto" w:sz="8" w:space="0"/>
            </w:tcBorders>
            <w:vAlign w:val="center"/>
          </w:tcPr>
          <w:p w14:paraId="7D9818A5">
            <w:pPr>
              <w:pStyle w:val="178"/>
              <w:bidi w:val="0"/>
              <w:spacing w:line="240" w:lineRule="auto"/>
              <w:jc w:val="center"/>
            </w:pPr>
          </w:p>
        </w:tc>
      </w:tr>
      <w:tr w14:paraId="2D32E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 w:type="dxa"/>
            <w:vAlign w:val="center"/>
          </w:tcPr>
          <w:p w14:paraId="3020E082">
            <w:pPr>
              <w:pStyle w:val="178"/>
              <w:bidi w:val="0"/>
              <w:spacing w:line="240" w:lineRule="auto"/>
              <w:jc w:val="center"/>
            </w:pPr>
          </w:p>
        </w:tc>
        <w:tc>
          <w:tcPr>
            <w:tcW w:w="955" w:type="dxa"/>
            <w:vAlign w:val="center"/>
          </w:tcPr>
          <w:p w14:paraId="2BDE9028">
            <w:pPr>
              <w:pStyle w:val="178"/>
              <w:bidi w:val="0"/>
              <w:spacing w:line="240" w:lineRule="auto"/>
              <w:jc w:val="center"/>
            </w:pPr>
          </w:p>
        </w:tc>
        <w:tc>
          <w:tcPr>
            <w:tcW w:w="955" w:type="dxa"/>
            <w:vAlign w:val="center"/>
          </w:tcPr>
          <w:p w14:paraId="4D863025">
            <w:pPr>
              <w:pStyle w:val="178"/>
              <w:bidi w:val="0"/>
              <w:spacing w:line="240" w:lineRule="auto"/>
              <w:jc w:val="center"/>
            </w:pPr>
          </w:p>
        </w:tc>
        <w:tc>
          <w:tcPr>
            <w:tcW w:w="955" w:type="dxa"/>
            <w:vAlign w:val="center"/>
          </w:tcPr>
          <w:p w14:paraId="74390F28">
            <w:pPr>
              <w:pStyle w:val="178"/>
              <w:bidi w:val="0"/>
              <w:spacing w:line="240" w:lineRule="auto"/>
              <w:jc w:val="center"/>
            </w:pPr>
          </w:p>
        </w:tc>
        <w:tc>
          <w:tcPr>
            <w:tcW w:w="955" w:type="dxa"/>
            <w:vAlign w:val="center"/>
          </w:tcPr>
          <w:p w14:paraId="1C8AD3F9">
            <w:pPr>
              <w:pStyle w:val="178"/>
              <w:bidi w:val="0"/>
              <w:spacing w:line="240" w:lineRule="auto"/>
              <w:jc w:val="center"/>
            </w:pPr>
          </w:p>
        </w:tc>
        <w:tc>
          <w:tcPr>
            <w:tcW w:w="955" w:type="dxa"/>
            <w:vAlign w:val="center"/>
          </w:tcPr>
          <w:p w14:paraId="2D521873">
            <w:pPr>
              <w:pStyle w:val="178"/>
              <w:bidi w:val="0"/>
              <w:spacing w:line="240" w:lineRule="auto"/>
              <w:jc w:val="center"/>
            </w:pPr>
          </w:p>
        </w:tc>
        <w:tc>
          <w:tcPr>
            <w:tcW w:w="956" w:type="dxa"/>
            <w:vAlign w:val="center"/>
          </w:tcPr>
          <w:p w14:paraId="6F25D73A">
            <w:pPr>
              <w:pStyle w:val="178"/>
              <w:bidi w:val="0"/>
              <w:spacing w:line="240" w:lineRule="auto"/>
              <w:jc w:val="center"/>
            </w:pPr>
          </w:p>
        </w:tc>
        <w:tc>
          <w:tcPr>
            <w:tcW w:w="956" w:type="dxa"/>
            <w:vAlign w:val="center"/>
          </w:tcPr>
          <w:p w14:paraId="2376AD6A">
            <w:pPr>
              <w:pStyle w:val="178"/>
              <w:bidi w:val="0"/>
              <w:spacing w:line="240" w:lineRule="auto"/>
              <w:jc w:val="center"/>
            </w:pPr>
          </w:p>
        </w:tc>
        <w:tc>
          <w:tcPr>
            <w:tcW w:w="956" w:type="dxa"/>
            <w:vAlign w:val="center"/>
          </w:tcPr>
          <w:p w14:paraId="0B6B912C">
            <w:pPr>
              <w:pStyle w:val="178"/>
              <w:bidi w:val="0"/>
              <w:spacing w:line="240" w:lineRule="auto"/>
              <w:jc w:val="center"/>
            </w:pPr>
          </w:p>
        </w:tc>
        <w:tc>
          <w:tcPr>
            <w:tcW w:w="956" w:type="dxa"/>
            <w:vAlign w:val="center"/>
          </w:tcPr>
          <w:p w14:paraId="689C77E9">
            <w:pPr>
              <w:pStyle w:val="178"/>
              <w:bidi w:val="0"/>
              <w:spacing w:line="240" w:lineRule="auto"/>
              <w:jc w:val="center"/>
            </w:pPr>
          </w:p>
        </w:tc>
      </w:tr>
      <w:tr w14:paraId="61324B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 w:type="dxa"/>
            <w:vAlign w:val="center"/>
          </w:tcPr>
          <w:p w14:paraId="1B699C2E">
            <w:pPr>
              <w:pStyle w:val="178"/>
              <w:bidi w:val="0"/>
              <w:spacing w:line="240" w:lineRule="auto"/>
              <w:jc w:val="center"/>
            </w:pPr>
          </w:p>
        </w:tc>
        <w:tc>
          <w:tcPr>
            <w:tcW w:w="955" w:type="dxa"/>
            <w:vAlign w:val="center"/>
          </w:tcPr>
          <w:p w14:paraId="64230284">
            <w:pPr>
              <w:pStyle w:val="178"/>
              <w:bidi w:val="0"/>
              <w:spacing w:line="240" w:lineRule="auto"/>
              <w:jc w:val="center"/>
            </w:pPr>
          </w:p>
        </w:tc>
        <w:tc>
          <w:tcPr>
            <w:tcW w:w="955" w:type="dxa"/>
            <w:vAlign w:val="center"/>
          </w:tcPr>
          <w:p w14:paraId="227D2F74">
            <w:pPr>
              <w:pStyle w:val="178"/>
              <w:bidi w:val="0"/>
              <w:spacing w:line="240" w:lineRule="auto"/>
              <w:jc w:val="center"/>
            </w:pPr>
          </w:p>
        </w:tc>
        <w:tc>
          <w:tcPr>
            <w:tcW w:w="955" w:type="dxa"/>
            <w:vAlign w:val="center"/>
          </w:tcPr>
          <w:p w14:paraId="679ABF3D">
            <w:pPr>
              <w:pStyle w:val="178"/>
              <w:bidi w:val="0"/>
              <w:spacing w:line="240" w:lineRule="auto"/>
              <w:jc w:val="center"/>
            </w:pPr>
          </w:p>
        </w:tc>
        <w:tc>
          <w:tcPr>
            <w:tcW w:w="955" w:type="dxa"/>
            <w:vAlign w:val="center"/>
          </w:tcPr>
          <w:p w14:paraId="54254FA5">
            <w:pPr>
              <w:pStyle w:val="178"/>
              <w:bidi w:val="0"/>
              <w:spacing w:line="240" w:lineRule="auto"/>
              <w:jc w:val="center"/>
            </w:pPr>
          </w:p>
        </w:tc>
        <w:tc>
          <w:tcPr>
            <w:tcW w:w="955" w:type="dxa"/>
            <w:vAlign w:val="center"/>
          </w:tcPr>
          <w:p w14:paraId="72E11829">
            <w:pPr>
              <w:pStyle w:val="178"/>
              <w:bidi w:val="0"/>
              <w:spacing w:line="240" w:lineRule="auto"/>
              <w:jc w:val="center"/>
            </w:pPr>
          </w:p>
        </w:tc>
        <w:tc>
          <w:tcPr>
            <w:tcW w:w="956" w:type="dxa"/>
            <w:vAlign w:val="center"/>
          </w:tcPr>
          <w:p w14:paraId="3D740ACE">
            <w:pPr>
              <w:pStyle w:val="178"/>
              <w:bidi w:val="0"/>
              <w:spacing w:line="240" w:lineRule="auto"/>
              <w:jc w:val="center"/>
            </w:pPr>
          </w:p>
        </w:tc>
        <w:tc>
          <w:tcPr>
            <w:tcW w:w="956" w:type="dxa"/>
            <w:vAlign w:val="center"/>
          </w:tcPr>
          <w:p w14:paraId="65853C25">
            <w:pPr>
              <w:pStyle w:val="178"/>
              <w:bidi w:val="0"/>
              <w:spacing w:line="240" w:lineRule="auto"/>
              <w:jc w:val="center"/>
            </w:pPr>
          </w:p>
        </w:tc>
        <w:tc>
          <w:tcPr>
            <w:tcW w:w="956" w:type="dxa"/>
            <w:vAlign w:val="center"/>
          </w:tcPr>
          <w:p w14:paraId="21D99EB6">
            <w:pPr>
              <w:pStyle w:val="178"/>
              <w:bidi w:val="0"/>
              <w:spacing w:line="240" w:lineRule="auto"/>
              <w:jc w:val="center"/>
            </w:pPr>
          </w:p>
        </w:tc>
        <w:tc>
          <w:tcPr>
            <w:tcW w:w="956" w:type="dxa"/>
            <w:vAlign w:val="center"/>
          </w:tcPr>
          <w:p w14:paraId="7405EF4A">
            <w:pPr>
              <w:pStyle w:val="178"/>
              <w:bidi w:val="0"/>
              <w:spacing w:line="240" w:lineRule="auto"/>
              <w:jc w:val="center"/>
            </w:pPr>
          </w:p>
        </w:tc>
      </w:tr>
      <w:tr w14:paraId="60D72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 w:type="dxa"/>
            <w:vAlign w:val="center"/>
          </w:tcPr>
          <w:p w14:paraId="46F32068">
            <w:pPr>
              <w:pStyle w:val="178"/>
              <w:bidi w:val="0"/>
              <w:spacing w:line="240" w:lineRule="auto"/>
              <w:jc w:val="center"/>
            </w:pPr>
          </w:p>
        </w:tc>
        <w:tc>
          <w:tcPr>
            <w:tcW w:w="955" w:type="dxa"/>
            <w:vAlign w:val="center"/>
          </w:tcPr>
          <w:p w14:paraId="2D37B6FB">
            <w:pPr>
              <w:pStyle w:val="178"/>
              <w:bidi w:val="0"/>
              <w:spacing w:line="240" w:lineRule="auto"/>
              <w:jc w:val="center"/>
            </w:pPr>
          </w:p>
        </w:tc>
        <w:tc>
          <w:tcPr>
            <w:tcW w:w="955" w:type="dxa"/>
            <w:vAlign w:val="center"/>
          </w:tcPr>
          <w:p w14:paraId="02CACD3E">
            <w:pPr>
              <w:pStyle w:val="178"/>
              <w:bidi w:val="0"/>
              <w:spacing w:line="240" w:lineRule="auto"/>
              <w:jc w:val="center"/>
            </w:pPr>
          </w:p>
        </w:tc>
        <w:tc>
          <w:tcPr>
            <w:tcW w:w="955" w:type="dxa"/>
            <w:vAlign w:val="center"/>
          </w:tcPr>
          <w:p w14:paraId="061F9936">
            <w:pPr>
              <w:pStyle w:val="178"/>
              <w:bidi w:val="0"/>
              <w:spacing w:line="240" w:lineRule="auto"/>
              <w:jc w:val="center"/>
            </w:pPr>
          </w:p>
        </w:tc>
        <w:tc>
          <w:tcPr>
            <w:tcW w:w="955" w:type="dxa"/>
            <w:vAlign w:val="center"/>
          </w:tcPr>
          <w:p w14:paraId="351D959F">
            <w:pPr>
              <w:pStyle w:val="178"/>
              <w:bidi w:val="0"/>
              <w:spacing w:line="240" w:lineRule="auto"/>
              <w:jc w:val="center"/>
            </w:pPr>
          </w:p>
        </w:tc>
        <w:tc>
          <w:tcPr>
            <w:tcW w:w="955" w:type="dxa"/>
            <w:vAlign w:val="center"/>
          </w:tcPr>
          <w:p w14:paraId="1D8AC5BF">
            <w:pPr>
              <w:pStyle w:val="178"/>
              <w:bidi w:val="0"/>
              <w:spacing w:line="240" w:lineRule="auto"/>
              <w:jc w:val="center"/>
            </w:pPr>
          </w:p>
        </w:tc>
        <w:tc>
          <w:tcPr>
            <w:tcW w:w="956" w:type="dxa"/>
            <w:vAlign w:val="center"/>
          </w:tcPr>
          <w:p w14:paraId="2522B6D7">
            <w:pPr>
              <w:pStyle w:val="178"/>
              <w:bidi w:val="0"/>
              <w:spacing w:line="240" w:lineRule="auto"/>
              <w:jc w:val="center"/>
            </w:pPr>
          </w:p>
        </w:tc>
        <w:tc>
          <w:tcPr>
            <w:tcW w:w="956" w:type="dxa"/>
            <w:vAlign w:val="center"/>
          </w:tcPr>
          <w:p w14:paraId="644369F7">
            <w:pPr>
              <w:pStyle w:val="178"/>
              <w:bidi w:val="0"/>
              <w:spacing w:line="240" w:lineRule="auto"/>
              <w:jc w:val="center"/>
            </w:pPr>
          </w:p>
        </w:tc>
        <w:tc>
          <w:tcPr>
            <w:tcW w:w="956" w:type="dxa"/>
            <w:vAlign w:val="center"/>
          </w:tcPr>
          <w:p w14:paraId="19C4B8FD">
            <w:pPr>
              <w:pStyle w:val="178"/>
              <w:bidi w:val="0"/>
              <w:spacing w:line="240" w:lineRule="auto"/>
              <w:jc w:val="center"/>
            </w:pPr>
          </w:p>
        </w:tc>
        <w:tc>
          <w:tcPr>
            <w:tcW w:w="956" w:type="dxa"/>
            <w:vAlign w:val="center"/>
          </w:tcPr>
          <w:p w14:paraId="1854DFCA">
            <w:pPr>
              <w:pStyle w:val="178"/>
              <w:bidi w:val="0"/>
              <w:spacing w:line="240" w:lineRule="auto"/>
              <w:jc w:val="center"/>
            </w:pPr>
          </w:p>
        </w:tc>
      </w:tr>
      <w:tr w14:paraId="6CAFE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 w:type="dxa"/>
            <w:tcBorders>
              <w:bottom w:val="single" w:color="auto" w:sz="8" w:space="0"/>
            </w:tcBorders>
            <w:vAlign w:val="center"/>
          </w:tcPr>
          <w:p w14:paraId="32749C0F">
            <w:pPr>
              <w:pStyle w:val="178"/>
              <w:bidi w:val="0"/>
              <w:spacing w:line="240" w:lineRule="auto"/>
              <w:jc w:val="center"/>
            </w:pPr>
          </w:p>
        </w:tc>
        <w:tc>
          <w:tcPr>
            <w:tcW w:w="955" w:type="dxa"/>
            <w:tcBorders>
              <w:bottom w:val="single" w:color="auto" w:sz="8" w:space="0"/>
            </w:tcBorders>
            <w:vAlign w:val="center"/>
          </w:tcPr>
          <w:p w14:paraId="45DA333C">
            <w:pPr>
              <w:pStyle w:val="178"/>
              <w:bidi w:val="0"/>
              <w:spacing w:line="240" w:lineRule="auto"/>
              <w:jc w:val="center"/>
            </w:pPr>
          </w:p>
        </w:tc>
        <w:tc>
          <w:tcPr>
            <w:tcW w:w="955" w:type="dxa"/>
            <w:tcBorders>
              <w:bottom w:val="single" w:color="auto" w:sz="8" w:space="0"/>
            </w:tcBorders>
            <w:vAlign w:val="center"/>
          </w:tcPr>
          <w:p w14:paraId="0BEDAD8A">
            <w:pPr>
              <w:pStyle w:val="178"/>
              <w:bidi w:val="0"/>
              <w:spacing w:line="240" w:lineRule="auto"/>
              <w:jc w:val="center"/>
            </w:pPr>
          </w:p>
        </w:tc>
        <w:tc>
          <w:tcPr>
            <w:tcW w:w="955" w:type="dxa"/>
            <w:tcBorders>
              <w:bottom w:val="single" w:color="auto" w:sz="8" w:space="0"/>
            </w:tcBorders>
            <w:vAlign w:val="center"/>
          </w:tcPr>
          <w:p w14:paraId="5D0A2851">
            <w:pPr>
              <w:pStyle w:val="178"/>
              <w:bidi w:val="0"/>
              <w:spacing w:line="240" w:lineRule="auto"/>
              <w:jc w:val="center"/>
            </w:pPr>
          </w:p>
        </w:tc>
        <w:tc>
          <w:tcPr>
            <w:tcW w:w="955" w:type="dxa"/>
            <w:tcBorders>
              <w:bottom w:val="single" w:color="auto" w:sz="8" w:space="0"/>
            </w:tcBorders>
            <w:vAlign w:val="center"/>
          </w:tcPr>
          <w:p w14:paraId="06EDEDAE">
            <w:pPr>
              <w:pStyle w:val="178"/>
              <w:bidi w:val="0"/>
              <w:spacing w:line="240" w:lineRule="auto"/>
              <w:jc w:val="center"/>
            </w:pPr>
          </w:p>
        </w:tc>
        <w:tc>
          <w:tcPr>
            <w:tcW w:w="955" w:type="dxa"/>
            <w:tcBorders>
              <w:bottom w:val="single" w:color="auto" w:sz="8" w:space="0"/>
            </w:tcBorders>
            <w:vAlign w:val="center"/>
          </w:tcPr>
          <w:p w14:paraId="0F4A2BC9">
            <w:pPr>
              <w:pStyle w:val="178"/>
              <w:bidi w:val="0"/>
              <w:spacing w:line="240" w:lineRule="auto"/>
              <w:jc w:val="center"/>
            </w:pPr>
          </w:p>
        </w:tc>
        <w:tc>
          <w:tcPr>
            <w:tcW w:w="956" w:type="dxa"/>
            <w:tcBorders>
              <w:bottom w:val="single" w:color="auto" w:sz="8" w:space="0"/>
            </w:tcBorders>
            <w:vAlign w:val="center"/>
          </w:tcPr>
          <w:p w14:paraId="01CBFFE8">
            <w:pPr>
              <w:pStyle w:val="178"/>
              <w:bidi w:val="0"/>
              <w:spacing w:line="240" w:lineRule="auto"/>
              <w:jc w:val="center"/>
            </w:pPr>
          </w:p>
        </w:tc>
        <w:tc>
          <w:tcPr>
            <w:tcW w:w="956" w:type="dxa"/>
            <w:tcBorders>
              <w:bottom w:val="single" w:color="auto" w:sz="8" w:space="0"/>
            </w:tcBorders>
            <w:vAlign w:val="center"/>
          </w:tcPr>
          <w:p w14:paraId="524C9D8D">
            <w:pPr>
              <w:pStyle w:val="178"/>
              <w:bidi w:val="0"/>
              <w:spacing w:line="240" w:lineRule="auto"/>
              <w:jc w:val="center"/>
            </w:pPr>
          </w:p>
        </w:tc>
        <w:tc>
          <w:tcPr>
            <w:tcW w:w="956" w:type="dxa"/>
            <w:tcBorders>
              <w:bottom w:val="single" w:color="auto" w:sz="8" w:space="0"/>
            </w:tcBorders>
            <w:vAlign w:val="center"/>
          </w:tcPr>
          <w:p w14:paraId="135C7A2D">
            <w:pPr>
              <w:pStyle w:val="178"/>
              <w:bidi w:val="0"/>
              <w:spacing w:line="240" w:lineRule="auto"/>
              <w:jc w:val="center"/>
            </w:pPr>
          </w:p>
        </w:tc>
        <w:tc>
          <w:tcPr>
            <w:tcW w:w="956" w:type="dxa"/>
            <w:tcBorders>
              <w:bottom w:val="single" w:color="auto" w:sz="8" w:space="0"/>
            </w:tcBorders>
            <w:vAlign w:val="center"/>
          </w:tcPr>
          <w:p w14:paraId="17B3253B">
            <w:pPr>
              <w:pStyle w:val="178"/>
              <w:bidi w:val="0"/>
              <w:spacing w:line="240" w:lineRule="auto"/>
              <w:jc w:val="center"/>
            </w:pPr>
          </w:p>
        </w:tc>
      </w:tr>
      <w:tr w14:paraId="767743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9554" w:type="dxa"/>
            <w:gridSpan w:val="10"/>
            <w:tcBorders>
              <w:top w:val="single" w:color="auto" w:sz="8" w:space="0"/>
            </w:tcBorders>
            <w:vAlign w:val="center"/>
          </w:tcPr>
          <w:p w14:paraId="2551E12E">
            <w:pPr>
              <w:pStyle w:val="180"/>
              <w:numPr>
                <w:ilvl w:val="0"/>
                <w:numId w:val="33"/>
              </w:numPr>
              <w:bidi w:val="0"/>
              <w:ind w:left="811" w:leftChars="0" w:hanging="448" w:firstLineChars="0"/>
              <w:rPr>
                <w:rFonts w:hint="eastAsia"/>
              </w:rPr>
            </w:pPr>
            <w:r>
              <w:rPr>
                <w:rFonts w:hint="eastAsia"/>
              </w:rPr>
              <w:t>同期入住人数：确定时段（月份/季度/年度）期初在住人数加上同期新入住人数之和，也等于同期出院人数加上期末在住人数之和。统计时段内同一服务对象曾N次入住同一管理区，统计管理区入住人数时计为N。实际工作中存在同一服务对象转区情况，在不同管理区均被记录为入住，因此统计全机构同期入住人数不能直接使用各管理区入住人数之和。</w:t>
            </w:r>
          </w:p>
          <w:p w14:paraId="0378269D">
            <w:pPr>
              <w:pStyle w:val="180"/>
              <w:numPr>
                <w:ilvl w:val="0"/>
                <w:numId w:val="33"/>
              </w:numPr>
              <w:bidi w:val="0"/>
              <w:ind w:left="811" w:leftChars="0" w:hanging="448" w:firstLineChars="0"/>
              <w:rPr>
                <w:rFonts w:hint="eastAsia"/>
              </w:rPr>
            </w:pPr>
            <w:r>
              <w:rPr>
                <w:rFonts w:hint="eastAsia"/>
              </w:rPr>
              <w:t>同期入住天数：确定时段（月份/季度/年度）每日入住人数之和。全机构同期入住天数等于各管理区同期入住天数之和。</w:t>
            </w:r>
          </w:p>
          <w:p w14:paraId="049A666E">
            <w:pPr>
              <w:pStyle w:val="180"/>
              <w:numPr>
                <w:ilvl w:val="0"/>
                <w:numId w:val="33"/>
              </w:numPr>
              <w:bidi w:val="0"/>
              <w:ind w:left="811" w:leftChars="0" w:hanging="448" w:firstLineChars="0"/>
              <w:rPr>
                <w:rFonts w:hint="eastAsia"/>
              </w:rPr>
            </w:pPr>
            <w:r>
              <w:rPr>
                <w:rFonts w:hint="eastAsia"/>
              </w:rPr>
              <w:t>同期新发感染人数/例次数：确定时段（月份/季度/年度）新发生医养结合机构内感染的人数/例次数。统计时段内同一服务对象曾新发N次医养结合机构内感染，统计人数计为1，统计例次数计为N；全机构内感染人数/例数等于各管理区感染人数/例数之和。</w:t>
            </w:r>
          </w:p>
          <w:p w14:paraId="3D580554">
            <w:pPr>
              <w:pStyle w:val="180"/>
              <w:numPr>
                <w:ilvl w:val="0"/>
                <w:numId w:val="33"/>
              </w:numPr>
              <w:bidi w:val="0"/>
              <w:ind w:left="811" w:leftChars="0" w:hanging="448" w:firstLineChars="0"/>
              <w:rPr>
                <w:rFonts w:hint="eastAsia"/>
              </w:rPr>
            </w:pPr>
            <w:r>
              <w:rPr>
                <w:rFonts w:hint="eastAsia"/>
              </w:rPr>
              <w:t>感染发病率（％）=同期新发感染人数/同期入住人数×100％。</w:t>
            </w:r>
          </w:p>
          <w:p w14:paraId="64FBF2DE">
            <w:pPr>
              <w:pStyle w:val="180"/>
              <w:numPr>
                <w:ilvl w:val="0"/>
                <w:numId w:val="33"/>
              </w:numPr>
              <w:bidi w:val="0"/>
              <w:ind w:left="811" w:leftChars="0" w:hanging="448" w:firstLineChars="0"/>
              <w:rPr>
                <w:rFonts w:hint="eastAsia"/>
              </w:rPr>
            </w:pPr>
            <w:r>
              <w:rPr>
                <w:rFonts w:hint="eastAsia"/>
              </w:rPr>
              <w:t>感染发病例次率（％）=同期新发感染例次数/同期入住人数×100％。</w:t>
            </w:r>
          </w:p>
          <w:p w14:paraId="7224E800">
            <w:pPr>
              <w:pStyle w:val="180"/>
              <w:numPr>
                <w:ilvl w:val="0"/>
                <w:numId w:val="33"/>
              </w:numPr>
              <w:bidi w:val="0"/>
              <w:ind w:left="811" w:leftChars="0" w:hanging="448" w:firstLineChars="0"/>
              <w:rPr>
                <w:rFonts w:hint="eastAsia"/>
              </w:rPr>
            </w:pPr>
            <w:r>
              <w:rPr>
                <w:rFonts w:hint="eastAsia"/>
              </w:rPr>
              <w:t>千日感染发病率（</w:t>
            </w:r>
            <w:r>
              <w:rPr>
                <w:rFonts w:hint="default"/>
              </w:rPr>
              <w:t>‰</w:t>
            </w:r>
            <w:r>
              <w:rPr>
                <w:rFonts w:hint="eastAsia"/>
              </w:rPr>
              <w:t>）=同期新发感染人数/同期入住天数×1000</w:t>
            </w:r>
            <w:r>
              <w:rPr>
                <w:rFonts w:hint="default"/>
              </w:rPr>
              <w:t>‰</w:t>
            </w:r>
            <w:r>
              <w:rPr>
                <w:rFonts w:hint="eastAsia"/>
              </w:rPr>
              <w:t>。</w:t>
            </w:r>
          </w:p>
          <w:p w14:paraId="57976E82">
            <w:pPr>
              <w:pStyle w:val="180"/>
              <w:numPr>
                <w:ilvl w:val="0"/>
                <w:numId w:val="33"/>
              </w:numPr>
              <w:bidi w:val="0"/>
              <w:ind w:left="811" w:leftChars="0" w:hanging="448" w:firstLineChars="0"/>
            </w:pPr>
            <w:r>
              <w:rPr>
                <w:rFonts w:hint="eastAsia"/>
              </w:rPr>
              <w:t>千日感染发病例次率（</w:t>
            </w:r>
            <w:r>
              <w:rPr>
                <w:rFonts w:hint="default"/>
              </w:rPr>
              <w:t>‰</w:t>
            </w:r>
            <w:r>
              <w:rPr>
                <w:rFonts w:hint="eastAsia"/>
              </w:rPr>
              <w:t>）=同期新发病感染例次数/同期入住天数×1000</w:t>
            </w:r>
            <w:r>
              <w:rPr>
                <w:rFonts w:hint="default"/>
              </w:rPr>
              <w:t>‰</w:t>
            </w:r>
            <w:r>
              <w:rPr>
                <w:rFonts w:hint="eastAsia"/>
              </w:rPr>
              <w:t>。</w:t>
            </w:r>
          </w:p>
        </w:tc>
      </w:tr>
    </w:tbl>
    <w:p w14:paraId="54CF66FF">
      <w:pPr>
        <w:pStyle w:val="56"/>
        <w:bidi w:val="0"/>
        <w:rPr>
          <w:rFonts w:hint="eastAsia"/>
          <w:lang w:eastAsia="zh-CN"/>
        </w:rPr>
      </w:pPr>
    </w:p>
    <w:p w14:paraId="3AF0BF56">
      <w:pPr>
        <w:pStyle w:val="56"/>
        <w:bidi w:val="0"/>
      </w:pPr>
    </w:p>
    <w:p w14:paraId="247E2C68">
      <w:pPr>
        <w:pStyle w:val="56"/>
        <w:bidi w:val="0"/>
      </w:pPr>
    </w:p>
    <w:p w14:paraId="5D831216">
      <w:pPr>
        <w:pStyle w:val="56"/>
        <w:sectPr>
          <w:headerReference r:id="rId30" w:type="default"/>
          <w:footerReference r:id="rId32" w:type="default"/>
          <w:headerReference r:id="rId31" w:type="even"/>
          <w:footerReference r:id="rId33" w:type="even"/>
          <w:pgSz w:w="11906" w:h="16838"/>
          <w:pgMar w:top="1928" w:right="1134" w:bottom="1134" w:left="1134" w:header="1418" w:footer="1134" w:gutter="284"/>
          <w:pgNumType w:fmt="decimal"/>
          <w:cols w:space="425" w:num="1"/>
          <w:formProt w:val="0"/>
          <w:docGrid w:type="lines" w:linePitch="312" w:charSpace="0"/>
        </w:sectPr>
      </w:pPr>
    </w:p>
    <w:p w14:paraId="282C4F7F">
      <w:pPr>
        <w:pStyle w:val="198"/>
        <w:bidi w:val="0"/>
      </w:pPr>
    </w:p>
    <w:p w14:paraId="0737A05B">
      <w:pPr>
        <w:pStyle w:val="199"/>
        <w:bidi w:val="0"/>
      </w:pPr>
    </w:p>
    <w:p w14:paraId="37B574C0">
      <w:pPr>
        <w:pStyle w:val="76"/>
        <w:bidi w:val="0"/>
      </w:pPr>
      <w:r>
        <w:br w:type="textWrapping"/>
      </w:r>
      <w:r>
        <w:rPr>
          <w:rFonts w:hint="eastAsia"/>
          <w:lang w:eastAsia="zh-CN"/>
        </w:rPr>
        <w:t>（资料性）</w:t>
      </w:r>
      <w:r>
        <w:rPr>
          <w:rFonts w:hint="eastAsia"/>
          <w:lang w:eastAsia="zh-CN"/>
        </w:rPr>
        <w:br w:type="textWrapping"/>
      </w:r>
      <w:r>
        <w:rPr>
          <w:rFonts w:hint="eastAsia"/>
          <w:lang w:val="en-US" w:eastAsia="zh-CN"/>
        </w:rPr>
        <w:t>医养结合机构内感染暴发常见部位和病原体</w:t>
      </w:r>
    </w:p>
    <w:p w14:paraId="2D846DB5">
      <w:pPr>
        <w:pStyle w:val="56"/>
        <w:bidi w:val="0"/>
        <w:rPr>
          <w:rFonts w:hint="eastAsia" w:ascii="宋体" w:hAnsi="宋体" w:eastAsia="宋体" w:cs="宋体"/>
          <w:lang w:val="en-US" w:eastAsia="zh-CN"/>
        </w:rPr>
      </w:pPr>
      <w:r>
        <w:rPr>
          <w:rFonts w:hint="eastAsia" w:ascii="宋体" w:hAnsi="宋体" w:eastAsia="宋体" w:cs="宋体"/>
          <w:lang w:eastAsia="zh-CN"/>
        </w:rPr>
        <w:t>医养结合机构内感染暴发常见部</w:t>
      </w:r>
      <w:bookmarkStart w:id="46" w:name="_GoBack"/>
      <w:bookmarkEnd w:id="46"/>
      <w:r>
        <w:rPr>
          <w:rFonts w:hint="eastAsia" w:ascii="宋体" w:hAnsi="宋体" w:eastAsia="宋体" w:cs="宋体"/>
          <w:lang w:eastAsia="zh-CN"/>
        </w:rPr>
        <w:t>位和病原体</w:t>
      </w:r>
      <w:r>
        <w:rPr>
          <w:rFonts w:hint="eastAsia" w:ascii="宋体" w:hAnsi="宋体" w:eastAsia="宋体" w:cs="宋体"/>
          <w:lang w:val="en-US" w:eastAsia="zh-CN"/>
        </w:rPr>
        <w:t>见表E.1。</w:t>
      </w:r>
    </w:p>
    <w:p w14:paraId="1965207C">
      <w:pPr>
        <w:pStyle w:val="77"/>
        <w:bidi w:val="0"/>
        <w:rPr>
          <w:rFonts w:hint="eastAsia"/>
          <w:lang w:eastAsia="zh-CN"/>
        </w:rPr>
      </w:pPr>
      <w:r>
        <w:rPr>
          <w:rFonts w:hint="eastAsia"/>
          <w:lang w:eastAsia="zh-CN"/>
        </w:rPr>
        <w:t>医养结合机构内感染暴发常见部位和病原体</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429"/>
        <w:gridCol w:w="8048"/>
      </w:tblGrid>
      <w:tr w14:paraId="7D4480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429" w:type="dxa"/>
            <w:tcBorders>
              <w:bottom w:val="single" w:color="auto" w:sz="8" w:space="0"/>
            </w:tcBorders>
            <w:vAlign w:val="center"/>
          </w:tcPr>
          <w:p w14:paraId="759AC3AC">
            <w:pPr>
              <w:pStyle w:val="178"/>
              <w:bidi w:val="0"/>
              <w:spacing w:line="240" w:lineRule="auto"/>
              <w:jc w:val="center"/>
              <w:rPr>
                <w:rFonts w:hint="default"/>
                <w:lang w:val="en-US" w:eastAsia="zh-CN"/>
              </w:rPr>
            </w:pPr>
            <w:r>
              <w:rPr>
                <w:rFonts w:hint="eastAsia"/>
                <w:lang w:val="en-US" w:eastAsia="zh-CN"/>
              </w:rPr>
              <w:t>感染部位</w:t>
            </w:r>
          </w:p>
        </w:tc>
        <w:tc>
          <w:tcPr>
            <w:tcW w:w="8048" w:type="dxa"/>
            <w:tcBorders>
              <w:bottom w:val="single" w:color="auto" w:sz="8" w:space="0"/>
            </w:tcBorders>
            <w:vAlign w:val="center"/>
          </w:tcPr>
          <w:p w14:paraId="2520A37D">
            <w:pPr>
              <w:pStyle w:val="178"/>
              <w:bidi w:val="0"/>
              <w:spacing w:line="240" w:lineRule="auto"/>
              <w:jc w:val="center"/>
              <w:rPr>
                <w:rFonts w:hint="default"/>
                <w:lang w:val="en-US" w:eastAsia="zh-CN"/>
              </w:rPr>
            </w:pPr>
            <w:r>
              <w:rPr>
                <w:rFonts w:hint="eastAsia"/>
                <w:lang w:val="en-US" w:eastAsia="zh-CN"/>
              </w:rPr>
              <w:t>病原体</w:t>
            </w:r>
          </w:p>
        </w:tc>
      </w:tr>
      <w:tr w14:paraId="37C55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29" w:type="dxa"/>
            <w:tcBorders>
              <w:top w:val="single" w:color="auto" w:sz="8" w:space="0"/>
            </w:tcBorders>
            <w:vAlign w:val="center"/>
          </w:tcPr>
          <w:p w14:paraId="045143B6">
            <w:pPr>
              <w:pStyle w:val="178"/>
              <w:bidi w:val="0"/>
              <w:spacing w:line="240" w:lineRule="auto"/>
              <w:jc w:val="center"/>
              <w:rPr>
                <w:rFonts w:hint="default"/>
                <w:lang w:val="en-US" w:eastAsia="zh-CN"/>
              </w:rPr>
            </w:pPr>
            <w:r>
              <w:rPr>
                <w:rFonts w:hint="eastAsia"/>
                <w:lang w:val="en-US" w:eastAsia="zh-CN"/>
              </w:rPr>
              <w:t>呼吸道</w:t>
            </w:r>
          </w:p>
        </w:tc>
        <w:tc>
          <w:tcPr>
            <w:tcW w:w="8048" w:type="dxa"/>
            <w:tcBorders>
              <w:top w:val="single" w:color="auto" w:sz="8" w:space="0"/>
            </w:tcBorders>
            <w:vAlign w:val="top"/>
          </w:tcPr>
          <w:p w14:paraId="6CC32F92">
            <w:pPr>
              <w:pStyle w:val="178"/>
              <w:bidi w:val="0"/>
              <w:spacing w:line="240" w:lineRule="auto"/>
              <w:jc w:val="both"/>
              <w:rPr>
                <w:rFonts w:hint="default"/>
                <w:lang w:val="en-US" w:eastAsia="zh-CN"/>
              </w:rPr>
            </w:pPr>
            <w:r>
              <w:rPr>
                <w:rFonts w:hint="eastAsia" w:ascii="宋体" w:hAnsi="宋体" w:cs="宋体"/>
                <w:kern w:val="0"/>
                <w:szCs w:val="21"/>
              </w:rPr>
              <w:t>A组链球菌、多重耐药菌(主要为肺炎克雷伯菌、鲍曼不动杆菌、铜绿假单胞菌、大肠埃希菌、金黄色葡萄球菌)、耳念珠菌、流感嗜血杆菌、冠状病毒、流感病毒、腺病毒、副流感病毒、嗜肺军团菌、呼吸道合胞病毒等</w:t>
            </w:r>
          </w:p>
        </w:tc>
      </w:tr>
      <w:tr w14:paraId="0251B6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29" w:type="dxa"/>
            <w:vAlign w:val="center"/>
          </w:tcPr>
          <w:p w14:paraId="1107E9DC">
            <w:pPr>
              <w:pStyle w:val="178"/>
              <w:bidi w:val="0"/>
              <w:spacing w:line="240" w:lineRule="auto"/>
              <w:jc w:val="center"/>
              <w:rPr>
                <w:rFonts w:hint="default"/>
                <w:lang w:val="en-US" w:eastAsia="zh-CN"/>
              </w:rPr>
            </w:pPr>
            <w:r>
              <w:rPr>
                <w:rFonts w:hint="eastAsia"/>
                <w:lang w:val="en-US" w:eastAsia="zh-CN"/>
              </w:rPr>
              <w:t>消化道</w:t>
            </w:r>
          </w:p>
        </w:tc>
        <w:tc>
          <w:tcPr>
            <w:tcW w:w="8048" w:type="dxa"/>
            <w:vAlign w:val="top"/>
          </w:tcPr>
          <w:p w14:paraId="725FC289">
            <w:pPr>
              <w:pStyle w:val="178"/>
              <w:bidi w:val="0"/>
              <w:spacing w:line="240" w:lineRule="auto"/>
              <w:jc w:val="both"/>
              <w:rPr>
                <w:rFonts w:hint="default"/>
                <w:lang w:val="en-US" w:eastAsia="zh-CN"/>
              </w:rPr>
            </w:pPr>
            <w:r>
              <w:rPr>
                <w:rFonts w:hint="eastAsia" w:ascii="宋体" w:hAnsi="宋体" w:cs="宋体"/>
                <w:kern w:val="0"/>
                <w:szCs w:val="21"/>
              </w:rPr>
              <w:t>沙门菌属、志贺菌属、耶尔森菌属、耐碳青霉烯类肠杆菌、大肠埃希菌、诺如病毒、轮状病毒、艰难梭菌、李斯特菌等</w:t>
            </w:r>
          </w:p>
        </w:tc>
      </w:tr>
      <w:tr w14:paraId="1105FC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29" w:type="dxa"/>
            <w:vAlign w:val="center"/>
          </w:tcPr>
          <w:p w14:paraId="52B9DE30">
            <w:pPr>
              <w:pStyle w:val="178"/>
              <w:bidi w:val="0"/>
              <w:spacing w:line="240" w:lineRule="auto"/>
              <w:jc w:val="center"/>
              <w:rPr>
                <w:rFonts w:hint="default"/>
                <w:lang w:val="en-US" w:eastAsia="zh-CN"/>
              </w:rPr>
            </w:pPr>
            <w:r>
              <w:rPr>
                <w:rFonts w:hint="eastAsia"/>
                <w:lang w:val="en-US" w:eastAsia="zh-CN"/>
              </w:rPr>
              <w:t>泌尿道</w:t>
            </w:r>
          </w:p>
        </w:tc>
        <w:tc>
          <w:tcPr>
            <w:tcW w:w="8048" w:type="dxa"/>
            <w:vAlign w:val="top"/>
          </w:tcPr>
          <w:p w14:paraId="5762F2B4">
            <w:pPr>
              <w:pStyle w:val="178"/>
              <w:bidi w:val="0"/>
              <w:spacing w:line="240" w:lineRule="auto"/>
              <w:jc w:val="both"/>
              <w:rPr>
                <w:rFonts w:hint="default"/>
                <w:lang w:val="en-US" w:eastAsia="zh-CN"/>
              </w:rPr>
            </w:pPr>
            <w:r>
              <w:rPr>
                <w:rFonts w:hint="eastAsia" w:ascii="宋体" w:hAnsi="宋体" w:cs="宋体"/>
                <w:kern w:val="0"/>
                <w:szCs w:val="21"/>
              </w:rPr>
              <w:t>大肠埃希菌、肺炎克雷伯菌、耳念珠菌等</w:t>
            </w:r>
          </w:p>
        </w:tc>
      </w:tr>
      <w:tr w14:paraId="129829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429" w:type="dxa"/>
            <w:vAlign w:val="center"/>
          </w:tcPr>
          <w:p w14:paraId="393CB93F">
            <w:pPr>
              <w:pStyle w:val="178"/>
              <w:bidi w:val="0"/>
              <w:spacing w:line="240" w:lineRule="auto"/>
              <w:jc w:val="center"/>
              <w:rPr>
                <w:rFonts w:hint="default"/>
                <w:lang w:val="en-US" w:eastAsia="zh-CN"/>
              </w:rPr>
            </w:pPr>
            <w:r>
              <w:rPr>
                <w:rFonts w:hint="eastAsia"/>
                <w:lang w:val="en-US" w:eastAsia="zh-CN"/>
              </w:rPr>
              <w:t>皮肤和软组织</w:t>
            </w:r>
          </w:p>
        </w:tc>
        <w:tc>
          <w:tcPr>
            <w:tcW w:w="8048" w:type="dxa"/>
            <w:vAlign w:val="top"/>
          </w:tcPr>
          <w:p w14:paraId="200B99E0">
            <w:pPr>
              <w:pStyle w:val="178"/>
              <w:bidi w:val="0"/>
              <w:spacing w:line="240" w:lineRule="auto"/>
              <w:jc w:val="both"/>
              <w:rPr>
                <w:rFonts w:hint="default"/>
                <w:lang w:val="en-US" w:eastAsia="zh-CN"/>
              </w:rPr>
            </w:pPr>
            <w:r>
              <w:rPr>
                <w:rFonts w:hint="eastAsia" w:ascii="宋体" w:hAnsi="宋体" w:cs="宋体"/>
                <w:kern w:val="0"/>
                <w:szCs w:val="21"/>
              </w:rPr>
              <w:t>白假丝酵母菌、疥螨等</w:t>
            </w:r>
          </w:p>
        </w:tc>
      </w:tr>
    </w:tbl>
    <w:p w14:paraId="6A49F406">
      <w:pPr>
        <w:pStyle w:val="56"/>
        <w:bidi w:val="0"/>
        <w:rPr>
          <w:rFonts w:hint="eastAsia"/>
          <w:lang w:val="en-US" w:eastAsia="zh-CN"/>
        </w:rPr>
      </w:pPr>
    </w:p>
    <w:p w14:paraId="73A117AB">
      <w:pPr>
        <w:pStyle w:val="56"/>
        <w:bidi w:val="0"/>
      </w:pPr>
    </w:p>
    <w:p w14:paraId="5FDA326F">
      <w:pPr>
        <w:pStyle w:val="56"/>
        <w:bidi w:val="0"/>
      </w:pPr>
    </w:p>
    <w:p w14:paraId="5995462C">
      <w:pPr>
        <w:pStyle w:val="56"/>
        <w:bidi w:val="0"/>
      </w:pPr>
    </w:p>
    <w:p w14:paraId="4B6DBEDB">
      <w:pPr>
        <w:pStyle w:val="56"/>
      </w:pPr>
    </w:p>
    <w:p w14:paraId="130C7CDD">
      <w:pPr>
        <w:pStyle w:val="56"/>
      </w:pPr>
    </w:p>
    <w:bookmarkEnd w:id="43"/>
    <w:p w14:paraId="1BCB892D">
      <w:pPr>
        <w:pStyle w:val="56"/>
        <w:sectPr>
          <w:headerReference r:id="rId34" w:type="default"/>
          <w:footerReference r:id="rId36" w:type="default"/>
          <w:headerReference r:id="rId35" w:type="even"/>
          <w:footerReference r:id="rId37" w:type="even"/>
          <w:pgSz w:w="11906" w:h="16838"/>
          <w:pgMar w:top="1928" w:right="1134" w:bottom="1134" w:left="1134" w:header="1418" w:footer="1134" w:gutter="284"/>
          <w:pgNumType w:fmt="decimal"/>
          <w:cols w:space="425" w:num="1"/>
          <w:formProt w:val="0"/>
          <w:docGrid w:type="lines" w:linePitch="312" w:charSpace="0"/>
        </w:sectPr>
      </w:pPr>
      <w:bookmarkStart w:id="44" w:name="BookMark6"/>
    </w:p>
    <w:p w14:paraId="3CFFE526">
      <w:pPr>
        <w:pStyle w:val="63"/>
        <w:bidi w:val="0"/>
        <w:rPr>
          <w:rFonts w:hint="eastAsia"/>
          <w:lang w:eastAsia="zh-CN"/>
        </w:rPr>
      </w:pPr>
      <w:r>
        <w:rPr>
          <w:rFonts w:hint="eastAsia"/>
          <w:spacing w:val="105"/>
          <w:lang w:eastAsia="zh-CN"/>
        </w:rPr>
        <w:t>参考文</w:t>
      </w:r>
      <w:r>
        <w:rPr>
          <w:rFonts w:hint="eastAsia"/>
          <w:lang w:eastAsia="zh-CN"/>
        </w:rPr>
        <w:t>献</w:t>
      </w:r>
    </w:p>
    <w:p w14:paraId="491FE4D9">
      <w:pPr>
        <w:pStyle w:val="56"/>
        <w:numPr>
          <w:ilvl w:val="0"/>
          <w:numId w:val="34"/>
        </w:numPr>
        <w:bidi w:val="0"/>
        <w:rPr>
          <w:rFonts w:hint="eastAsia" w:ascii="宋体" w:hAnsi="宋体" w:cs="宋体"/>
          <w:lang w:val="en-US" w:eastAsia="zh-CN"/>
        </w:rPr>
      </w:pPr>
      <w:r>
        <w:rPr>
          <w:rFonts w:hint="eastAsia"/>
          <w:lang w:val="en-US" w:eastAsia="zh-CN"/>
        </w:rPr>
        <w:t xml:space="preserve"> </w:t>
      </w:r>
      <w:r>
        <w:rPr>
          <w:rFonts w:hint="eastAsia" w:ascii="宋体" w:hAnsi="宋体" w:eastAsia="宋体" w:cs="宋体"/>
          <w:lang w:val="en-US" w:eastAsia="zh-CN"/>
        </w:rPr>
        <w:t>WS/T 845—2024</w:t>
      </w:r>
      <w:r>
        <w:rPr>
          <w:rFonts w:hint="eastAsia" w:ascii="宋体" w:hAnsi="宋体" w:cs="宋体"/>
          <w:lang w:val="en-US" w:eastAsia="zh-CN"/>
        </w:rPr>
        <w:t xml:space="preserve">  </w:t>
      </w:r>
      <w:r>
        <w:rPr>
          <w:rFonts w:hint="eastAsia"/>
        </w:rPr>
        <w:t>医养结合机构内老年人在养老区和医疗区之间床位转换标准</w:t>
      </w:r>
    </w:p>
    <w:p w14:paraId="1386838B">
      <w:pPr>
        <w:pStyle w:val="56"/>
        <w:numPr>
          <w:ilvl w:val="0"/>
          <w:numId w:val="34"/>
        </w:numPr>
        <w:bidi w:val="0"/>
        <w:rPr>
          <w:rFonts w:hint="eastAsia" w:ascii="宋体" w:hAnsi="宋体" w:eastAsia="宋体" w:cs="宋体"/>
          <w:lang w:eastAsia="zh-CN"/>
        </w:rPr>
      </w:pPr>
      <w:r>
        <w:rPr>
          <w:rFonts w:hint="eastAsia" w:ascii="宋体" w:hAnsi="宋体" w:cs="宋体"/>
          <w:lang w:val="en-US" w:eastAsia="zh-CN"/>
        </w:rPr>
        <w:t xml:space="preserve"> </w:t>
      </w:r>
      <w:r>
        <w:rPr>
          <w:rFonts w:hint="eastAsia" w:ascii="宋体" w:hAnsi="宋体" w:eastAsia="宋体" w:cs="宋体"/>
          <w:lang w:eastAsia="zh-CN"/>
        </w:rPr>
        <w:t>WS/T 857</w:t>
      </w:r>
      <w:r>
        <w:rPr>
          <w:rFonts w:hint="eastAsia" w:ascii="宋体" w:hAnsi="宋体" w:cs="宋体"/>
          <w:lang w:eastAsia="zh-CN"/>
        </w:rPr>
        <w:t>—</w:t>
      </w:r>
      <w:r>
        <w:rPr>
          <w:rFonts w:hint="eastAsia" w:ascii="宋体" w:hAnsi="宋体" w:eastAsia="宋体" w:cs="宋体"/>
          <w:lang w:eastAsia="zh-CN"/>
        </w:rPr>
        <w:t>2025</w:t>
      </w:r>
      <w:r>
        <w:rPr>
          <w:rFonts w:hint="eastAsia" w:ascii="宋体" w:hAnsi="宋体" w:cs="宋体"/>
          <w:lang w:val="en-US" w:eastAsia="zh-CN"/>
        </w:rPr>
        <w:t xml:space="preserve">  </w:t>
      </w:r>
      <w:r>
        <w:rPr>
          <w:rFonts w:hint="eastAsia" w:ascii="宋体" w:hAnsi="宋体" w:eastAsia="宋体" w:cs="宋体"/>
          <w:lang w:eastAsia="zh-CN"/>
        </w:rPr>
        <w:t>医院感染病例判定标准：通用原则</w:t>
      </w:r>
    </w:p>
    <w:p w14:paraId="15AD8C47">
      <w:pPr>
        <w:pStyle w:val="56"/>
        <w:bidi w:val="0"/>
        <w:rPr>
          <w:rFonts w:hint="eastAsia" w:ascii="宋体" w:hAnsi="宋体" w:eastAsia="宋体" w:cs="宋体"/>
          <w:lang w:eastAsia="zh-CN"/>
        </w:rPr>
      </w:pPr>
      <w:r>
        <w:rPr>
          <w:rFonts w:hint="eastAsia" w:ascii="宋体" w:hAnsi="宋体" w:eastAsia="宋体" w:cs="宋体"/>
          <w:lang w:eastAsia="zh-CN"/>
        </w:rPr>
        <w:t>[2]</w:t>
      </w:r>
      <w:r>
        <w:rPr>
          <w:rFonts w:hint="eastAsia" w:ascii="宋体" w:hAnsi="宋体" w:cs="宋体"/>
          <w:lang w:val="en-US" w:eastAsia="zh-CN"/>
        </w:rPr>
        <w:t xml:space="preserve">  </w:t>
      </w:r>
      <w:r>
        <w:rPr>
          <w:rFonts w:hint="eastAsia" w:ascii="宋体" w:hAnsi="宋体" w:eastAsia="宋体" w:cs="宋体"/>
          <w:lang w:eastAsia="zh-CN"/>
        </w:rPr>
        <w:t>DB41/T 2684</w:t>
      </w:r>
      <w:r>
        <w:rPr>
          <w:rFonts w:hint="eastAsia" w:ascii="宋体" w:hAnsi="宋体" w:cs="宋体"/>
          <w:lang w:eastAsia="zh-CN"/>
        </w:rPr>
        <w:t>—</w:t>
      </w:r>
      <w:r>
        <w:rPr>
          <w:rFonts w:hint="eastAsia" w:ascii="宋体" w:hAnsi="宋体" w:eastAsia="宋体" w:cs="宋体"/>
          <w:lang w:eastAsia="zh-CN"/>
        </w:rPr>
        <w:t>2024</w:t>
      </w:r>
      <w:r>
        <w:rPr>
          <w:rFonts w:hint="eastAsia" w:ascii="宋体" w:hAnsi="宋体" w:cs="宋体"/>
          <w:lang w:val="en-US" w:eastAsia="zh-CN"/>
        </w:rPr>
        <w:t xml:space="preserve">  </w:t>
      </w:r>
      <w:r>
        <w:rPr>
          <w:rFonts w:hint="eastAsia" w:ascii="宋体" w:hAnsi="宋体" w:eastAsia="宋体" w:cs="宋体"/>
          <w:lang w:eastAsia="zh-CN"/>
        </w:rPr>
        <w:t>“全链式”医养结合管理与服务规范</w:t>
      </w:r>
    </w:p>
    <w:p w14:paraId="7C67DBF2">
      <w:pPr>
        <w:pStyle w:val="56"/>
        <w:bidi w:val="0"/>
        <w:rPr>
          <w:rFonts w:hint="eastAsia" w:ascii="宋体" w:hAnsi="宋体" w:eastAsia="宋体" w:cs="宋体"/>
          <w:lang w:eastAsia="zh-CN"/>
        </w:rPr>
      </w:pPr>
      <w:r>
        <w:rPr>
          <w:rFonts w:hint="eastAsia" w:ascii="宋体" w:hAnsi="宋体" w:eastAsia="宋体" w:cs="宋体"/>
          <w:lang w:eastAsia="zh-CN"/>
        </w:rPr>
        <w:t>[3]</w:t>
      </w:r>
      <w:r>
        <w:rPr>
          <w:rFonts w:hint="eastAsia" w:ascii="宋体" w:hAnsi="宋体" w:cs="宋体"/>
          <w:lang w:val="en-US" w:eastAsia="zh-CN"/>
        </w:rPr>
        <w:t xml:space="preserve">  </w:t>
      </w:r>
      <w:r>
        <w:rPr>
          <w:rFonts w:hint="eastAsia" w:ascii="宋体" w:hAnsi="宋体" w:eastAsia="宋体" w:cs="宋体"/>
          <w:lang w:eastAsia="zh-CN"/>
        </w:rPr>
        <w:t>DB44/T 2309</w:t>
      </w:r>
      <w:r>
        <w:rPr>
          <w:rFonts w:hint="eastAsia" w:ascii="宋体" w:hAnsi="宋体" w:cs="宋体"/>
          <w:lang w:eastAsia="zh-CN"/>
        </w:rPr>
        <w:t>—</w:t>
      </w:r>
      <w:r>
        <w:rPr>
          <w:rFonts w:hint="eastAsia" w:ascii="宋体" w:hAnsi="宋体" w:eastAsia="宋体" w:cs="宋体"/>
          <w:lang w:eastAsia="zh-CN"/>
        </w:rPr>
        <w:t>2021</w:t>
      </w:r>
      <w:r>
        <w:rPr>
          <w:rFonts w:hint="eastAsia" w:ascii="宋体" w:hAnsi="宋体" w:cs="宋体"/>
          <w:lang w:val="en-US" w:eastAsia="zh-CN"/>
        </w:rPr>
        <w:t xml:space="preserve">  </w:t>
      </w:r>
      <w:r>
        <w:rPr>
          <w:rFonts w:hint="eastAsia" w:ascii="宋体" w:hAnsi="宋体" w:eastAsia="宋体" w:cs="宋体"/>
          <w:lang w:eastAsia="zh-CN"/>
        </w:rPr>
        <w:t>养老机构感染预防与控制管理规范</w:t>
      </w:r>
    </w:p>
    <w:p w14:paraId="3953FFCB">
      <w:pPr>
        <w:pStyle w:val="56"/>
        <w:bidi w:val="0"/>
        <w:rPr>
          <w:rFonts w:hint="eastAsia" w:ascii="宋体" w:hAnsi="宋体" w:eastAsia="宋体" w:cs="宋体"/>
          <w:lang w:eastAsia="zh-CN"/>
        </w:rPr>
      </w:pPr>
      <w:r>
        <w:rPr>
          <w:rFonts w:hint="eastAsia" w:ascii="宋体" w:hAnsi="宋体" w:eastAsia="宋体" w:cs="宋体"/>
          <w:lang w:eastAsia="zh-CN"/>
        </w:rPr>
        <w:t>[4]</w:t>
      </w:r>
      <w:r>
        <w:rPr>
          <w:rFonts w:hint="eastAsia" w:ascii="宋体" w:hAnsi="宋体" w:cs="宋体"/>
          <w:lang w:val="en-US" w:eastAsia="zh-CN"/>
        </w:rPr>
        <w:t xml:space="preserve">  </w:t>
      </w:r>
      <w:r>
        <w:rPr>
          <w:rFonts w:hint="eastAsia" w:ascii="宋体" w:hAnsi="宋体" w:eastAsia="宋体" w:cs="宋体"/>
          <w:lang w:eastAsia="zh-CN"/>
        </w:rPr>
        <w:t>T/WSJD 62</w:t>
      </w:r>
      <w:r>
        <w:rPr>
          <w:rFonts w:hint="eastAsia" w:ascii="宋体" w:hAnsi="宋体" w:cs="宋体"/>
          <w:lang w:eastAsia="zh-CN"/>
        </w:rPr>
        <w:t>—</w:t>
      </w:r>
      <w:r>
        <w:rPr>
          <w:rFonts w:hint="eastAsia" w:ascii="宋体" w:hAnsi="宋体" w:eastAsia="宋体" w:cs="宋体"/>
          <w:lang w:eastAsia="zh-CN"/>
        </w:rPr>
        <w:t>2024</w:t>
      </w:r>
      <w:r>
        <w:rPr>
          <w:rFonts w:hint="eastAsia" w:ascii="宋体" w:hAnsi="宋体" w:cs="宋体"/>
          <w:lang w:val="en-US" w:eastAsia="zh-CN"/>
        </w:rPr>
        <w:t xml:space="preserve">  </w:t>
      </w:r>
      <w:r>
        <w:rPr>
          <w:rFonts w:hint="eastAsia" w:ascii="宋体" w:hAnsi="宋体" w:eastAsia="宋体" w:cs="宋体"/>
          <w:lang w:eastAsia="zh-CN"/>
        </w:rPr>
        <w:t>移动式紫外线消毒器卫生要求</w:t>
      </w:r>
    </w:p>
    <w:p w14:paraId="1F6B3C35">
      <w:pPr>
        <w:pStyle w:val="230"/>
        <w:rPr>
          <w:rFonts w:hint="eastAsia"/>
          <w:lang w:eastAsia="zh-CN"/>
        </w:rPr>
      </w:pPr>
      <w:r>
        <w:rPr>
          <w:rFonts w:hint="eastAsia" w:ascii="宋体" w:hAnsi="宋体" w:eastAsia="宋体" w:cs="宋体"/>
          <w:lang w:eastAsia="zh-CN"/>
        </w:rPr>
        <w:t>[</w:t>
      </w:r>
      <w:r>
        <w:rPr>
          <w:rFonts w:hint="eastAsia" w:ascii="宋体" w:hAnsi="宋体" w:cs="宋体"/>
          <w:lang w:val="en-US" w:eastAsia="zh-CN"/>
        </w:rPr>
        <w:t>5</w:t>
      </w:r>
      <w:r>
        <w:rPr>
          <w:rFonts w:hint="eastAsia" w:ascii="宋体" w:hAnsi="宋体" w:eastAsia="宋体" w:cs="宋体"/>
          <w:lang w:eastAsia="zh-CN"/>
        </w:rPr>
        <w:t>]</w:t>
      </w:r>
      <w:r>
        <w:rPr>
          <w:rFonts w:hint="eastAsia" w:hAnsi="宋体" w:cs="宋体"/>
          <w:lang w:val="en-US" w:eastAsia="zh-CN"/>
        </w:rPr>
        <w:t xml:space="preserve">  </w:t>
      </w:r>
      <w:r>
        <w:rPr>
          <w:rFonts w:hint="eastAsia"/>
        </w:rPr>
        <w:t>医院感染管理</w:t>
      </w:r>
      <w:r>
        <w:rPr>
          <w:rFonts w:hint="eastAsia"/>
          <w:lang w:val="en-US" w:eastAsia="zh-CN"/>
        </w:rPr>
        <w:t>医疗</w:t>
      </w:r>
      <w:r>
        <w:rPr>
          <w:rFonts w:hint="eastAsia"/>
        </w:rPr>
        <w:t>质量控制指标</w:t>
      </w:r>
      <w:r>
        <w:rPr>
          <w:rFonts w:hint="eastAsia"/>
          <w:lang w:eastAsia="zh-CN"/>
        </w:rPr>
        <w:t>（</w:t>
      </w:r>
      <w:r>
        <w:rPr>
          <w:rFonts w:hint="eastAsia"/>
          <w:lang w:val="en-US" w:eastAsia="zh-CN"/>
        </w:rPr>
        <w:t>2024年版）</w:t>
      </w:r>
      <w:r>
        <w:rPr>
          <w:rFonts w:hint="eastAsia"/>
          <w:kern w:val="0"/>
          <w:szCs w:val="20"/>
        </w:rPr>
        <w:t>（国卫办医政函〔2024〕150号）</w:t>
      </w:r>
    </w:p>
    <w:p w14:paraId="73654326">
      <w:pPr>
        <w:pStyle w:val="56"/>
        <w:bidi w:val="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cs="宋体"/>
          <w:lang w:val="en-US" w:eastAsia="zh-CN"/>
        </w:rPr>
        <w:t>6</w:t>
      </w:r>
      <w:r>
        <w:rPr>
          <w:rFonts w:hint="eastAsia" w:ascii="宋体" w:hAnsi="宋体" w:eastAsia="宋体" w:cs="宋体"/>
          <w:lang w:eastAsia="zh-CN"/>
        </w:rPr>
        <w:t>]</w:t>
      </w:r>
      <w:r>
        <w:rPr>
          <w:rFonts w:hint="eastAsia" w:ascii="宋体" w:hAnsi="宋体" w:cs="宋体"/>
          <w:lang w:val="en-US" w:eastAsia="zh-CN"/>
        </w:rPr>
        <w:t xml:space="preserve">  </w:t>
      </w:r>
      <w:r>
        <w:rPr>
          <w:rFonts w:hint="eastAsia" w:ascii="宋体" w:hAnsi="宋体" w:eastAsia="宋体" w:cs="宋体"/>
          <w:lang w:eastAsia="zh-CN"/>
        </w:rPr>
        <w:t>国家卫生健康委、民政部、国家医保局、国家中医药局、国家疾控局五部门印发〈关于促进医养服务高质量发展指导意见〉的通知（国卫老龄发﹝2024﹞40号）</w:t>
      </w:r>
    </w:p>
    <w:p w14:paraId="6143F965">
      <w:pPr>
        <w:pStyle w:val="56"/>
        <w:bidi w:val="0"/>
        <w:rPr>
          <w:rFonts w:hint="eastAsia" w:ascii="宋体" w:hAnsi="宋体" w:eastAsia="宋体" w:cs="宋体"/>
          <w:lang w:eastAsia="zh-CN"/>
        </w:rPr>
      </w:pPr>
      <w:r>
        <w:rPr>
          <w:rFonts w:hint="eastAsia" w:ascii="宋体" w:hAnsi="宋体" w:cs="宋体"/>
          <w:lang w:val="en-US" w:eastAsia="zh-CN"/>
        </w:rPr>
        <w:t xml:space="preserve">[7]  </w:t>
      </w:r>
      <w:r>
        <w:rPr>
          <w:rFonts w:hint="eastAsia" w:ascii="宋体" w:hAnsi="宋体" w:eastAsia="宋体" w:cs="宋体"/>
          <w:lang w:eastAsia="zh-CN"/>
        </w:rPr>
        <w:t>广东省卫生健康委广东省中医药局关于印发〈广东省关于进一步规范医疗机构感染防控人员培训与考核工作的实施方案〉的通知（粤卫医函﹝2021﹞212号）</w:t>
      </w:r>
    </w:p>
    <w:p w14:paraId="3EE4DA85">
      <w:pPr>
        <w:pStyle w:val="56"/>
        <w:bidi w:val="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cs="宋体"/>
          <w:lang w:val="en-US" w:eastAsia="zh-CN"/>
        </w:rPr>
        <w:t>8</w:t>
      </w:r>
      <w:r>
        <w:rPr>
          <w:rFonts w:hint="eastAsia" w:ascii="宋体" w:hAnsi="宋体" w:eastAsia="宋体" w:cs="宋体"/>
          <w:lang w:eastAsia="zh-CN"/>
        </w:rPr>
        <w:t>]</w:t>
      </w:r>
      <w:r>
        <w:rPr>
          <w:rFonts w:hint="eastAsia" w:ascii="宋体" w:hAnsi="宋体" w:cs="宋体"/>
          <w:lang w:val="en-US" w:eastAsia="zh-CN"/>
        </w:rPr>
        <w:t xml:space="preserve">  </w:t>
      </w:r>
      <w:r>
        <w:rPr>
          <w:rFonts w:hint="eastAsia" w:ascii="宋体" w:hAnsi="宋体" w:eastAsia="宋体" w:cs="宋体"/>
          <w:lang w:eastAsia="zh-CN"/>
        </w:rPr>
        <w:t>医院感染诊断标准(试行)[J].中华医学杂志,2001,(05):61-67.</w:t>
      </w:r>
    </w:p>
    <w:p w14:paraId="163925AC">
      <w:pPr>
        <w:pStyle w:val="56"/>
        <w:bidi w:val="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cs="宋体"/>
          <w:lang w:val="en-US" w:eastAsia="zh-CN"/>
        </w:rPr>
        <w:t>9</w:t>
      </w:r>
      <w:r>
        <w:rPr>
          <w:rFonts w:hint="eastAsia" w:ascii="宋体" w:hAnsi="宋体" w:eastAsia="宋体" w:cs="宋体"/>
          <w:lang w:eastAsia="zh-CN"/>
        </w:rPr>
        <w:t>]</w:t>
      </w:r>
      <w:r>
        <w:rPr>
          <w:rFonts w:hint="eastAsia" w:ascii="宋体" w:hAnsi="宋体" w:cs="宋体"/>
          <w:lang w:val="en-US" w:eastAsia="zh-CN"/>
        </w:rPr>
        <w:t xml:space="preserve">  </w:t>
      </w:r>
      <w:r>
        <w:rPr>
          <w:rFonts w:hint="eastAsia" w:ascii="宋体" w:hAnsi="宋体" w:eastAsia="宋体" w:cs="宋体"/>
          <w:lang w:eastAsia="zh-CN"/>
        </w:rPr>
        <w:t>World Health Organization. Core competencies for infection prevention and control professionals[M]. 2020.</w:t>
      </w:r>
    </w:p>
    <w:p w14:paraId="74A9EE95">
      <w:pPr>
        <w:pStyle w:val="56"/>
        <w:bidi w:val="0"/>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cs="宋体"/>
          <w:lang w:val="en-US" w:eastAsia="zh-CN"/>
        </w:rPr>
        <w:t>10</w:t>
      </w:r>
      <w:r>
        <w:rPr>
          <w:rFonts w:hint="eastAsia" w:ascii="宋体" w:hAnsi="宋体" w:eastAsia="宋体" w:cs="宋体"/>
          <w:lang w:eastAsia="zh-CN"/>
        </w:rPr>
        <w:t>]</w:t>
      </w:r>
      <w:r>
        <w:rPr>
          <w:rFonts w:hint="eastAsia" w:ascii="宋体" w:hAnsi="宋体" w:cs="宋体"/>
          <w:lang w:val="en-US" w:eastAsia="zh-CN"/>
        </w:rPr>
        <w:t xml:space="preserve">  </w:t>
      </w:r>
      <w:r>
        <w:rPr>
          <w:rFonts w:hint="eastAsia" w:ascii="宋体" w:hAnsi="宋体" w:eastAsia="宋体" w:cs="宋体"/>
          <w:lang w:eastAsia="zh-CN"/>
        </w:rPr>
        <w:t xml:space="preserve">SmithPW,BennettG,BradleyS, et al.Shea/Apic Guideline: Infection Prevention and Control In The Long-Term Care Facility[J]. Infection Control &amp; Hospital Epidemiology, 2008,29(9):785-814. </w:t>
      </w:r>
    </w:p>
    <w:p w14:paraId="31B031AB">
      <w:pPr>
        <w:pStyle w:val="56"/>
        <w:bidi w:val="0"/>
        <w:rPr>
          <w:rFonts w:hint="eastAsia"/>
          <w:lang w:eastAsia="zh-CN"/>
        </w:rPr>
      </w:pPr>
      <w:r>
        <w:rPr>
          <w:rFonts w:hint="eastAsia" w:ascii="宋体" w:hAnsi="宋体" w:eastAsia="宋体" w:cs="宋体"/>
          <w:lang w:eastAsia="zh-CN"/>
        </w:rPr>
        <w:t>[</w:t>
      </w:r>
      <w:r>
        <w:rPr>
          <w:rFonts w:hint="eastAsia" w:ascii="宋体" w:hAnsi="宋体" w:cs="宋体"/>
          <w:lang w:val="en-US" w:eastAsia="zh-CN"/>
        </w:rPr>
        <w:t>11</w:t>
      </w:r>
      <w:r>
        <w:rPr>
          <w:rFonts w:hint="eastAsia" w:ascii="宋体" w:hAnsi="宋体" w:eastAsia="宋体" w:cs="宋体"/>
          <w:lang w:eastAsia="zh-CN"/>
        </w:rPr>
        <w:t>]</w:t>
      </w:r>
      <w:r>
        <w:rPr>
          <w:rFonts w:hint="eastAsia" w:ascii="宋体" w:hAnsi="宋体" w:cs="宋体"/>
          <w:lang w:val="en-US" w:eastAsia="zh-CN"/>
        </w:rPr>
        <w:t xml:space="preserve">  </w:t>
      </w:r>
      <w:r>
        <w:rPr>
          <w:rFonts w:hint="eastAsia" w:ascii="宋体" w:hAnsi="宋体" w:eastAsia="宋体" w:cs="宋体"/>
          <w:lang w:eastAsia="zh-CN"/>
        </w:rPr>
        <w:t>Nimalie D. Stone,Muhammad S. Ashraf,Jennifer Calder, et al.Surveillance definitions of infections in long-term care facilities: revisiting the McGeer criteria.[J].Infection control and hospital epidemiology,2012,33(10):965-77.</w:t>
      </w:r>
    </w:p>
    <w:bookmarkEnd w:id="44"/>
    <w:p w14:paraId="709352E4">
      <w:pPr>
        <w:pStyle w:val="56"/>
        <w:bidi w:val="0"/>
        <w:ind w:firstLine="0" w:firstLineChars="0"/>
        <w:jc w:val="center"/>
        <w:rPr>
          <w:rFonts w:hint="eastAsia" w:eastAsia="宋体"/>
          <w:lang w:eastAsia="zh-CN"/>
        </w:rPr>
      </w:pPr>
      <w:bookmarkStart w:id="45" w:name="BookMark8"/>
      <w:r>
        <w:rPr>
          <w:rFonts w:hint="eastAsia" w:eastAsia="宋体"/>
          <w:lang w:eastAsia="zh-CN"/>
        </w:rPr>
        <w:drawing>
          <wp:inline distT="0" distB="0" distL="114300" distR="114300">
            <wp:extent cx="1485900" cy="317500"/>
            <wp:effectExtent l="0" t="0" r="0" b="6350"/>
            <wp:docPr id="19" name="图片 19" descr="1"/>
            <wp:cNvGraphicFramePr/>
            <a:graphic xmlns:a="http://schemas.openxmlformats.org/drawingml/2006/main">
              <a:graphicData uri="http://schemas.openxmlformats.org/drawingml/2006/picture">
                <pic:pic xmlns:pic="http://schemas.openxmlformats.org/drawingml/2006/picture">
                  <pic:nvPicPr>
                    <pic:cNvPr id="19" name="图片 19" descr="1"/>
                    <pic:cNvPicPr/>
                  </pic:nvPicPr>
                  <pic:blipFill>
                    <a:blip r:embed="rId44"/>
                    <a:stretch>
                      <a:fillRect/>
                    </a:stretch>
                  </pic:blipFill>
                  <pic:spPr>
                    <a:xfrm>
                      <a:off x="0" y="0"/>
                      <a:ext cx="1485900" cy="317500"/>
                    </a:xfrm>
                    <a:prstGeom prst="rect">
                      <a:avLst/>
                    </a:prstGeom>
                  </pic:spPr>
                </pic:pic>
              </a:graphicData>
            </a:graphic>
          </wp:inline>
        </w:drawing>
      </w:r>
      <w:bookmarkEnd w:id="45"/>
    </w:p>
    <w:sectPr>
      <w:headerReference r:id="rId38" w:type="default"/>
      <w:footerReference r:id="rId40" w:type="default"/>
      <w:headerReference r:id="rId39" w:type="even"/>
      <w:footerReference r:id="rId41" w:type="even"/>
      <w:pgSz w:w="11906" w:h="16838"/>
      <w:pgMar w:top="1928" w:right="1134" w:bottom="1134" w:left="1134" w:header="1418" w:footer="1134" w:gutter="284"/>
      <w:pgNumType w:fmt="decimal"/>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C69C7">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9F2F4">
    <w:pPr>
      <w:pStyle w:val="17"/>
    </w:pPr>
    <w:r>
      <w:rPr>
        <w:sz w:val="18"/>
      </w:rPr>
      <mc:AlternateContent>
        <mc:Choice Requires="wps">
          <w:drawing>
            <wp:anchor distT="0" distB="0" distL="114300" distR="114300" simplePos="0" relativeHeight="251664384" behindDoc="0" locked="0" layoutInCell="1" allowOverlap="1">
              <wp:simplePos x="0" y="0"/>
              <wp:positionH relativeFrom="page">
                <wp:posOffset>720090</wp:posOffset>
              </wp:positionH>
              <wp:positionV relativeFrom="page">
                <wp:posOffset>864235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65CE2">
                          <w:pPr>
                            <w:pStyle w:val="17"/>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_x0000_s1026" o:spid="_x0000_s1026" o:spt="202" type="#_x0000_t202" style="position:absolute;left:0pt;margin-left:56.7pt;margin-top:68.05pt;height:144pt;width:144pt;mso-position-horizontal-relative:page;mso-position-vertical-relative:page;mso-wrap-style:none;z-index:251664384;v-text-anchor:bottom;mso-width-relative:page;mso-height-relative:page;" filled="f" stroked="f" coordsize="21600,21600" o:gfxdata="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LiSEtgAAAALAQAADwAAAAAAAAABACAAAAAiAAAAZHJzL2Rvd25yZXYueG1sUEsB&#10;AhQAFAAAAAgAh07iQF2UfjUuAgAAVwQAAA4AAAAAAAAAAQAgAAAAJwEAAGRycy9lMm9Eb2MueG1s&#10;UEsFBgAAAAAGAAYAWQEAAMcFAAAAAA==&#10;">
              <v:fill on="f" focussize="0,0"/>
              <v:stroke on="f" weight="0.5pt"/>
              <v:imagedata o:title=""/>
              <o:lock v:ext="edit" aspectratio="f"/>
              <v:textbox inset="0mm,0mm,0mm,0mm" style="layout-flow:vertical-ideographic;mso-fit-shape-to-text:t;">
                <w:txbxContent>
                  <w:p w14:paraId="7E065CE2">
                    <w:pPr>
                      <w:pStyle w:val="17"/>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8C12A">
    <w:pPr>
      <w:pStyle w:val="52"/>
    </w:pPr>
    <w:r>
      <w:rPr>
        <w:sz w:val="18"/>
      </w:rPr>
      <mc:AlternateContent>
        <mc:Choice Requires="wps">
          <w:drawing>
            <wp:anchor distT="0" distB="0" distL="114300" distR="114300" simplePos="0" relativeHeight="251667456" behindDoc="0" locked="0" layoutInCell="1" allowOverlap="1">
              <wp:simplePos x="0" y="0"/>
              <wp:positionH relativeFrom="page">
                <wp:posOffset>720090</wp:posOffset>
              </wp:positionH>
              <wp:positionV relativeFrom="page">
                <wp:posOffset>6626225</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AC870">
                          <w:pPr>
                            <w:pStyle w:val="52"/>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_x0000_s1026" o:spid="_x0000_s1026" o:spt="202" type="#_x0000_t202" style="position:absolute;left:0pt;margin-left:56.7pt;margin-top:521.75pt;height:144pt;width:144pt;mso-position-horizontal-relative:page;mso-position-vertical-relative:page;mso-wrap-style:none;z-index:251667456;v-text-anchor:bottom;mso-width-relative:page;mso-height-relative:page;" filled="f" stroked="f" coordsize="21600,21600" o:gfxdata="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V4u2/2wAAAA0BAAAPAAAAAAAAAAEAIAAAACIAAABkcnMv&#10;ZG93bnJldi54bWxQSwECFAAUAAAACACHTuJA93/9+jkCAABpBAAADgAAAAAAAAABACAAAAAqAQAA&#10;ZHJzL2Uyb0RvYy54bWxQSwUGAAAAAAYABgBZAQAA1QUAAAAA&#10;">
              <v:fill on="f" focussize="0,0"/>
              <v:stroke on="f" weight="0.5pt"/>
              <v:imagedata o:title=""/>
              <o:lock v:ext="edit" aspectratio="f"/>
              <v:textbox style="layout-flow:vertical-ideographic;mso-fit-shape-to-text:t;">
                <w:txbxContent>
                  <w:p w14:paraId="11AAC870">
                    <w:pPr>
                      <w:pStyle w:val="52"/>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5E3C">
    <w:pPr>
      <w:pStyle w:val="17"/>
    </w:pPr>
    <w:r>
      <w:rPr>
        <w:sz w:val="18"/>
      </w:rPr>
      <mc:AlternateContent>
        <mc:Choice Requires="wps">
          <w:drawing>
            <wp:anchor distT="0" distB="0" distL="114300" distR="114300" simplePos="0" relativeHeight="251669504" behindDoc="0" locked="0" layoutInCell="1" allowOverlap="1">
              <wp:simplePos x="0" y="0"/>
              <wp:positionH relativeFrom="page">
                <wp:posOffset>720090</wp:posOffset>
              </wp:positionH>
              <wp:positionV relativeFrom="page">
                <wp:posOffset>864235</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656EA">
                          <w:pPr>
                            <w:pStyle w:val="17"/>
                          </w:pP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_x0000_s1026" o:spid="_x0000_s1026" o:spt="202" type="#_x0000_t202" style="position:absolute;left:0pt;margin-left:56.7pt;margin-top:68.05pt;height:144pt;width:144pt;mso-position-horizontal-relative:page;mso-position-vertical-relative:page;mso-wrap-style:none;z-index:251669504;v-text-anchor:bottom;mso-width-relative:page;mso-height-relative:page;" filled="f" stroked="f" coordsize="21600,21600" o:gfxdata="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LiSEtgAAAALAQAADwAAAAAAAAABACAAAAAiAAAAZHJzL2Rvd25yZXYueG1sUEsB&#10;AhQAFAAAAAgAh07iQA/9q6QuAgAAWQQAAA4AAAAAAAAAAQAgAAAAJwEAAGRycy9lMm9Eb2MueG1s&#10;UEsFBgAAAAAGAAYAWQEAAMcFAAAAAA==&#10;">
              <v:fill on="f" focussize="0,0"/>
              <v:stroke on="f" weight="0.5pt"/>
              <v:imagedata o:title=""/>
              <o:lock v:ext="edit" aspectratio="f"/>
              <v:textbox inset="0mm,0mm,0mm,0mm" style="layout-flow:vertical-ideographic;mso-fit-shape-to-text:t;">
                <w:txbxContent>
                  <w:p w14:paraId="1EC656EA">
                    <w:pPr>
                      <w:pStyle w:val="17"/>
                    </w:pP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page">
                <wp:posOffset>720090</wp:posOffset>
              </wp:positionH>
              <wp:positionV relativeFrom="page">
                <wp:posOffset>864235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4FD71E">
                          <w:pPr>
                            <w:pStyle w:val="17"/>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_x0000_s1026" o:spid="_x0000_s1026" o:spt="202" type="#_x0000_t202" style="position:absolute;left:0pt;margin-left:56.7pt;margin-top:68.05pt;height:144pt;width:144pt;mso-position-horizontal-relative:page;mso-position-vertical-relative:page;mso-wrap-style:none;z-index:251665408;v-text-anchor:bottom;mso-width-relative:page;mso-height-relative:page;" filled="f" stroked="f" coordsize="21600,21600" o:gfxdata="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LiSEtgAAAALAQAADwAAAAAAAAABACAAAAAiAAAAZHJzL2Rvd25yZXYueG1sUEsB&#10;AhQAFAAAAAgAh07iQEs6tbouAgAAWQQAAA4AAAAAAAAAAQAgAAAAJwEAAGRycy9lMm9Eb2MueG1s&#10;UEsFBgAAAAAGAAYAWQEAAMcFAAAAAA==&#10;">
              <v:fill on="f" focussize="0,0"/>
              <v:stroke on="f" weight="0.5pt"/>
              <v:imagedata o:title=""/>
              <o:lock v:ext="edit" aspectratio="f"/>
              <v:textbox inset="0mm,0mm,0mm,0mm" style="layout-flow:vertical-ideographic;mso-fit-shape-to-text:t;">
                <w:txbxContent>
                  <w:p w14:paraId="7D4FD71E">
                    <w:pPr>
                      <w:pStyle w:val="17"/>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A3552">
    <w:pPr>
      <w:pStyle w:val="52"/>
      <w:bidi w:val="0"/>
    </w:pPr>
    <w:r>
      <w:fldChar w:fldCharType="begin"/>
    </w:r>
    <w:r>
      <w:instrText xml:space="preserve">PAGE   \* MERGEFORMAT</w:instrText>
    </w:r>
    <w:r>
      <w:fldChar w:fldCharType="separate"/>
    </w:r>
    <w:r>
      <w:rPr>
        <w:lang w:val="zh-CN"/>
      </w:rPr>
      <w:t>1</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7DB0E">
    <w:pPr>
      <w:pStyle w:val="51"/>
      <w:bidi w:val="0"/>
    </w:pPr>
    <w:r>
      <w:fldChar w:fldCharType="begin"/>
    </w:r>
    <w:r>
      <w:instrText xml:space="preserve"> PAGE   \* MERGEFORMAT \* MERGEFORMAT </w:instrText>
    </w:r>
    <w:r>
      <w:fldChar w:fldCharType="separate"/>
    </w:r>
    <w:r>
      <w:t>10</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4B68C">
    <w:pPr>
      <w:pStyle w:val="52"/>
      <w:bidi w:val="0"/>
    </w:pPr>
    <w:r>
      <w:fldChar w:fldCharType="begin"/>
    </w:r>
    <w:r>
      <w:instrText xml:space="preserve">PAGE   \* MERGEFORMAT</w:instrText>
    </w:r>
    <w:r>
      <w:fldChar w:fldCharType="separate"/>
    </w:r>
    <w:r>
      <w:rPr>
        <w:lang w:val="zh-CN"/>
      </w:rPr>
      <w:t>1</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25969">
    <w:pPr>
      <w:pStyle w:val="51"/>
      <w:bidi w:val="0"/>
    </w:pPr>
    <w:r>
      <w:fldChar w:fldCharType="begin"/>
    </w:r>
    <w:r>
      <w:instrText xml:space="preserve"> PAGE   \* MERGEFORMAT \* MERGEFORMAT </w:instrText>
    </w:r>
    <w:r>
      <w:fldChar w:fldCharType="separate"/>
    </w:r>
    <w:r>
      <w:t>10</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306F8">
    <w:pPr>
      <w:pStyle w:val="52"/>
      <w:bidi w:val="0"/>
    </w:pPr>
    <w:r>
      <w:fldChar w:fldCharType="begin"/>
    </w:r>
    <w:r>
      <w:instrText xml:space="preserve">PAGE   \* MERGEFORMAT</w:instrText>
    </w:r>
    <w:r>
      <w:fldChar w:fldCharType="separate"/>
    </w:r>
    <w:r>
      <w:rPr>
        <w:lang w:val="zh-CN"/>
      </w:rPr>
      <w:t>1</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5BD5C">
    <w:pPr>
      <w:pStyle w:val="51"/>
      <w:bidi w:val="0"/>
    </w:pPr>
    <w:r>
      <w:fldChar w:fldCharType="begin"/>
    </w:r>
    <w:r>
      <w:instrText xml:space="preserve"> PAGE   \* MERGEFORMAT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1951B">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0B889">
    <w:pPr>
      <w:pStyle w:val="52"/>
      <w:bidi w:val="0"/>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820CB">
    <w:pPr>
      <w:pStyle w:val="51"/>
      <w:bidi w:val="0"/>
    </w:pPr>
    <w:r>
      <w:fldChar w:fldCharType="begin"/>
    </w:r>
    <w:r>
      <w:instrText xml:space="preserve"> PAGE   \* MERGEFORMAT \* MERGEFORMAT </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E2B79">
    <w:pPr>
      <w:pStyle w:val="52"/>
      <w:bidi w:val="0"/>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C5101">
    <w:pPr>
      <w:pStyle w:val="51"/>
      <w:bidi w:val="0"/>
    </w:pPr>
    <w:r>
      <w:fldChar w:fldCharType="begin"/>
    </w:r>
    <w:r>
      <w:instrText xml:space="preserve"> PAGE   \* MERGEFORMAT \* MERGEFORMAT </w:instrText>
    </w:r>
    <w:r>
      <w:fldChar w:fldCharType="separate"/>
    </w:r>
    <w: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EA34A">
    <w:pPr>
      <w:pStyle w:val="52"/>
    </w:pPr>
    <w:r>
      <w:rPr>
        <w:sz w:val="18"/>
      </w:rPr>
      <mc:AlternateContent>
        <mc:Choice Requires="wps">
          <w:drawing>
            <wp:anchor distT="0" distB="0" distL="114300" distR="114300" simplePos="0" relativeHeight="251660288" behindDoc="0" locked="0" layoutInCell="1" allowOverlap="1">
              <wp:simplePos x="0" y="0"/>
              <wp:positionH relativeFrom="page">
                <wp:posOffset>720090</wp:posOffset>
              </wp:positionH>
              <wp:positionV relativeFrom="page">
                <wp:posOffset>6626225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C5FA0">
                          <w:pPr>
                            <w:pStyle w:val="52"/>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_x0000_s1026" o:spid="_x0000_s1026" o:spt="202" type="#_x0000_t202" style="position:absolute;left:0pt;margin-left:56.7pt;margin-top:521.75pt;height:144pt;width:144pt;mso-position-horizontal-relative:page;mso-position-vertical-relative:page;mso-wrap-style:none;z-index:251660288;v-text-anchor:bottom;mso-width-relative:page;mso-height-relative:page;" filled="f" stroked="f" coordsize="21600,21600" o:gfxdata="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V4u2/2wAAAA0BAAAPAAAAAAAAAAEAIAAAACIAAABkcnMv&#10;ZG93bnJldi54bWxQSwECFAAUAAAACACHTuJAE8Tc9TkCAABnBAAADgAAAAAAAAABACAAAAAqAQAA&#10;ZHJzL2Uyb0RvYy54bWxQSwUGAAAAAAYABgBZAQAA1QUAAAAA&#10;">
              <v:fill on="f" focussize="0,0"/>
              <v:stroke on="f" weight="0.5pt"/>
              <v:imagedata o:title=""/>
              <o:lock v:ext="edit" aspectratio="f"/>
              <v:textbox style="layout-flow:vertical-ideographic;mso-fit-shape-to-text:t;">
                <w:txbxContent>
                  <w:p w14:paraId="24AC5FA0">
                    <w:pPr>
                      <w:pStyle w:val="52"/>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B18C3">
    <w:pPr>
      <w:pStyle w:val="17"/>
    </w:pPr>
    <w:r>
      <w:rPr>
        <w:sz w:val="18"/>
      </w:rPr>
      <mc:AlternateContent>
        <mc:Choice Requires="wps">
          <w:drawing>
            <wp:anchor distT="0" distB="0" distL="114300" distR="114300" simplePos="0" relativeHeight="251662336" behindDoc="0" locked="0" layoutInCell="1" allowOverlap="1">
              <wp:simplePos x="0" y="0"/>
              <wp:positionH relativeFrom="page">
                <wp:posOffset>720090</wp:posOffset>
              </wp:positionH>
              <wp:positionV relativeFrom="page">
                <wp:posOffset>864235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DA156">
                          <w:pPr>
                            <w:pStyle w:val="17"/>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_x0000_s1026" o:spid="_x0000_s1026" o:spt="202" type="#_x0000_t202" style="position:absolute;left:0pt;margin-left:56.7pt;margin-top:68.05pt;height:144pt;width:144pt;mso-position-horizontal-relative:page;mso-position-vertical-relative:page;mso-wrap-style:none;z-index:251662336;v-text-anchor:bottom;mso-width-relative:page;mso-height-relative:page;" filled="f" stroked="f" coordsize="21600,21600" o:gfxdata="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kuJIS2AAAAAsBAAAPAAAAAAAAAAEAIAAAACIAAABkcnMvZG93bnJldi54bWxQSwEC&#10;FAAUAAAACACHTuJAKubDmy0CAABXBAAADgAAAAAAAAABACAAAAAnAQAAZHJzL2Uyb0RvYy54bWxQ&#10;SwUGAAAAAAYABgBZAQAAxgUAAAAA&#10;">
              <v:fill on="f" focussize="0,0"/>
              <v:stroke on="f" weight="0.5pt"/>
              <v:imagedata o:title=""/>
              <o:lock v:ext="edit" aspectratio="f"/>
              <v:textbox inset="0mm,0mm,0mm,0mm" style="layout-flow:vertical-ideographic;mso-fit-shape-to-text:t;">
                <w:txbxContent>
                  <w:p w14:paraId="439DA156">
                    <w:pPr>
                      <w:pStyle w:val="17"/>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EEB94">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7399E">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06C91">
    <w:pPr>
      <w:pStyle w:val="61"/>
      <w:rPr>
        <w:rFonts w:hint="eastAsia"/>
      </w:rPr>
    </w:pPr>
    <w:r>
      <w:fldChar w:fldCharType="begin"/>
    </w:r>
    <w:r>
      <w:instrText xml:space="preserve"> STYLEREF  标准文件_文件编号  \* MERGEFORMAT </w:instrText>
    </w:r>
    <w:r>
      <w:fldChar w:fldCharType="separate"/>
    </w:r>
    <w:r>
      <w:t>DB4419/T 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9B3F2">
    <w:pPr>
      <w:pStyle w:val="62"/>
      <w:bidi w:val="0"/>
      <w:rPr>
        <w:lang w:val="fr-FR"/>
      </w:rPr>
    </w:pPr>
    <w:r>
      <w:rPr>
        <w:sz w:val="21"/>
      </w:rPr>
      <mc:AlternateContent>
        <mc:Choice Requires="wps">
          <w:drawing>
            <wp:anchor distT="0" distB="0" distL="114300" distR="114300" simplePos="0" relativeHeight="251663360" behindDoc="0" locked="0" layoutInCell="1" allowOverlap="1">
              <wp:simplePos x="0" y="0"/>
              <wp:positionH relativeFrom="page">
                <wp:posOffset>9721215</wp:posOffset>
              </wp:positionH>
              <wp:positionV relativeFrom="page">
                <wp:posOffset>900430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434C1">
                          <w:pPr>
                            <w:pStyle w:val="62"/>
                            <w:bidi w:val="0"/>
                            <w:rPr>
                              <w:lang w:val="fr-FR"/>
                            </w:rPr>
                          </w:pPr>
                          <w:r>
                            <w:fldChar w:fldCharType="begin"/>
                          </w:r>
                          <w:r>
                            <w:instrText xml:space="preserve"> STYLEREF  标准文件_文件编号 \* MERGEFORMAT </w:instrText>
                          </w:r>
                          <w:r>
                            <w:fldChar w:fldCharType="separate"/>
                          </w:r>
                          <w:r>
                            <w:t>DB4419/T XXXX—XXXX</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_x0000_s1026" o:spid="_x0000_s1026" o:spt="202" type="#_x0000_t202" style="position:absolute;left:0pt;margin-left:765.45pt;margin-top:70.9pt;height:144pt;width:144pt;mso-position-horizontal-relative:page;mso-position-vertical-relative:page;mso-wrap-style:none;z-index:251663360;v-text-anchor:bottom;mso-width-relative:page;mso-height-relative:page;" filled="f" stroked="f" coordsize="21600,21600" o:gfxdata="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11UOn2gAAAA0BAAAPAAAAAAAAAAEAIAAAACIAAABkcnMvZG93bnJldi54bWxQ&#10;SwECFAAUAAAACACHTuJAAjbSai4CAABXBAAADgAAAAAAAAABACAAAAApAQAAZHJzL2Uyb0RvYy54&#10;bWxQSwUGAAAAAAYABgBZAQAAyQUAAAAA&#10;">
              <v:fill on="f" focussize="0,0"/>
              <v:stroke on="f" weight="0.5pt"/>
              <v:imagedata o:title=""/>
              <o:lock v:ext="edit" aspectratio="f"/>
              <v:textbox inset="0mm,0mm,0mm,0mm" style="layout-flow:vertical-ideographic;mso-fit-shape-to-text:t;">
                <w:txbxContent>
                  <w:p w14:paraId="400434C1">
                    <w:pPr>
                      <w:pStyle w:val="62"/>
                      <w:bidi w:val="0"/>
                      <w:rPr>
                        <w:lang w:val="fr-FR"/>
                      </w:rPr>
                    </w:pPr>
                    <w:r>
                      <w:fldChar w:fldCharType="begin"/>
                    </w:r>
                    <w:r>
                      <w:instrText xml:space="preserve"> STYLEREF  标准文件_文件编号 \* MERGEFORMAT </w:instrText>
                    </w:r>
                    <w:r>
                      <w:fldChar w:fldCharType="separate"/>
                    </w:r>
                    <w:r>
                      <w:t>DB4419/T XXXX—XXXX</w:t>
                    </w:r>
                    <w:r>
                      <w:fldChar w:fldCharType="end"/>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87BB">
    <w:pPr>
      <w:pStyle w:val="61"/>
      <w:rPr>
        <w:rFonts w:hint="eastAsia"/>
      </w:rPr>
    </w:pPr>
    <w:r>
      <w:rPr>
        <w:sz w:val="21"/>
      </w:rPr>
      <mc:AlternateContent>
        <mc:Choice Requires="wps">
          <w:drawing>
            <wp:anchor distT="0" distB="0" distL="114300" distR="114300" simplePos="0" relativeHeight="251666432" behindDoc="0" locked="0" layoutInCell="1" allowOverlap="1">
              <wp:simplePos x="0" y="0"/>
              <wp:positionH relativeFrom="page">
                <wp:posOffset>9541510</wp:posOffset>
              </wp:positionH>
              <wp:positionV relativeFrom="page">
                <wp:posOffset>5527675</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F48D8">
                          <w:pPr>
                            <w:pStyle w:val="61"/>
                            <w:rPr>
                              <w:rFonts w:hint="eastAsia"/>
                            </w:rPr>
                          </w:pPr>
                          <w:r>
                            <w:fldChar w:fldCharType="begin"/>
                          </w:r>
                          <w:r>
                            <w:instrText xml:space="preserve"> STYLEREF  标准文件_文件编号  \* MERGEFORMAT </w:instrText>
                          </w:r>
                          <w:r>
                            <w:fldChar w:fldCharType="separate"/>
                          </w:r>
                          <w:r>
                            <w:t>DB4419/T XXXX—XXXX</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_x0000_s1026" o:spid="_x0000_s1026" o:spt="202" type="#_x0000_t202" style="position:absolute;left:0pt;margin-left:751.3pt;margin-top:435.25pt;height:144pt;width:144pt;mso-position-horizontal-relative:page;mso-position-vertical-relative:page;mso-wrap-style:none;z-index:251666432;v-text-anchor:bottom;mso-width-relative:page;mso-height-relative:page;" filled="f" stroked="f" coordsize="21600,21600" o:gfxdata="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qLIdwAAAAOAQAADwAAAAAAAAABACAAAAAiAAAAZHJz&#10;L2Rvd25yZXYueG1sUEsBAhQAFAAAAAgAh07iQGYrvqA5AgAAaQQAAA4AAAAAAAAAAQAgAAAAKwEA&#10;AGRycy9lMm9Eb2MueG1sUEsFBgAAAAAGAAYAWQEAANYFAAAAAA==&#10;">
              <v:fill on="f" focussize="0,0"/>
              <v:stroke on="f" weight="0.5pt"/>
              <v:imagedata o:title=""/>
              <o:lock v:ext="edit" aspectratio="f"/>
              <v:textbox style="layout-flow:vertical-ideographic;mso-fit-shape-to-text:t;">
                <w:txbxContent>
                  <w:p w14:paraId="51AF48D8">
                    <w:pPr>
                      <w:pStyle w:val="61"/>
                      <w:rPr>
                        <w:rFonts w:hint="eastAsia"/>
                      </w:rPr>
                    </w:pPr>
                    <w:r>
                      <w:fldChar w:fldCharType="begin"/>
                    </w:r>
                    <w:r>
                      <w:instrText xml:space="preserve"> STYLEREF  标准文件_文件编号  \* MERGEFORMAT </w:instrText>
                    </w:r>
                    <w:r>
                      <w:fldChar w:fldCharType="separate"/>
                    </w:r>
                    <w:r>
                      <w:t>DB4419/T XXXX—XXXX</w:t>
                    </w:r>
                    <w:r>
                      <w:fldChar w:fldCharType="end"/>
                    </w:r>
                  </w:p>
                </w:txbxContent>
              </v:textbox>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4AE78">
    <w:pPr>
      <w:pStyle w:val="62"/>
      <w:bidi w:val="0"/>
      <w:rPr>
        <w:lang w:val="fr-FR"/>
      </w:rPr>
    </w:pPr>
    <w:r>
      <w:rPr>
        <w:sz w:val="21"/>
      </w:rPr>
      <mc:AlternateContent>
        <mc:Choice Requires="wps">
          <w:drawing>
            <wp:anchor distT="0" distB="0" distL="114300" distR="114300" simplePos="0" relativeHeight="251668480" behindDoc="0" locked="0" layoutInCell="1" allowOverlap="1">
              <wp:simplePos x="0" y="0"/>
              <wp:positionH relativeFrom="page">
                <wp:posOffset>9721215</wp:posOffset>
              </wp:positionH>
              <wp:positionV relativeFrom="page">
                <wp:posOffset>900430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ED99C">
                          <w:pPr>
                            <w:pStyle w:val="62"/>
                            <w:bidi w:val="0"/>
                            <w:rPr>
                              <w:lang w:val="fr-FR"/>
                            </w:rPr>
                          </w:pPr>
                          <w:r>
                            <w:fldChar w:fldCharType="begin"/>
                          </w:r>
                          <w:r>
                            <w:instrText xml:space="preserve"> STYLEREF  标准文件_文件编号 \* MERGEFORMAT </w:instrText>
                          </w:r>
                          <w:r>
                            <w:fldChar w:fldCharType="separate"/>
                          </w:r>
                          <w:r>
                            <w:t>DB4419/T XXXX—XXXX</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_x0000_s1026" o:spid="_x0000_s1026" o:spt="202" type="#_x0000_t202" style="position:absolute;left:0pt;margin-left:765.45pt;margin-top:70.9pt;height:144pt;width:144pt;mso-position-horizontal-relative:page;mso-position-vertical-relative:page;mso-wrap-style:none;z-index:251668480;v-text-anchor:bottom;mso-width-relative:page;mso-height-relative:page;" filled="f" stroked="f" coordsize="21600,21600" o:gfxdata="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11UOn2gAAAA0BAAAPAAAAAAAAAAEAIAAAACIAAABkcnMvZG93bnJldi54bWxQ&#10;SwECFAAUAAAACACHTuJA6Vm6tS4CAABZBAAADgAAAAAAAAABACAAAAApAQAAZHJzL2Uyb0RvYy54&#10;bWxQSwUGAAAAAAYABgBZAQAAyQUAAAAA&#10;">
              <v:fill on="f" focussize="0,0"/>
              <v:stroke on="f" weight="0.5pt"/>
              <v:imagedata o:title=""/>
              <o:lock v:ext="edit" aspectratio="f"/>
              <v:textbox inset="0mm,0mm,0mm,0mm" style="layout-flow:vertical-ideographic;mso-fit-shape-to-text:t;">
                <w:txbxContent>
                  <w:p w14:paraId="25CED99C">
                    <w:pPr>
                      <w:pStyle w:val="62"/>
                      <w:bidi w:val="0"/>
                      <w:rPr>
                        <w:lang w:val="fr-FR"/>
                      </w:rPr>
                    </w:pPr>
                    <w:r>
                      <w:fldChar w:fldCharType="begin"/>
                    </w:r>
                    <w:r>
                      <w:instrText xml:space="preserve"> STYLEREF  标准文件_文件编号 \* MERGEFORMAT </w:instrText>
                    </w:r>
                    <w:r>
                      <w:fldChar w:fldCharType="separate"/>
                    </w:r>
                    <w:r>
                      <w:t>DB4419/T XXXX—XXXX</w:t>
                    </w:r>
                    <w:r>
                      <w:fldChar w:fldCharType="end"/>
                    </w:r>
                  </w:p>
                </w:txbxContent>
              </v:textbox>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7F7FD">
    <w:pPr>
      <w:pStyle w:val="61"/>
      <w:bidi w:val="0"/>
      <w:rPr>
        <w:rFonts w:hint="eastAsia"/>
      </w:rPr>
    </w:pPr>
    <w:r>
      <w:fldChar w:fldCharType="begin"/>
    </w:r>
    <w:r>
      <w:instrText xml:space="preserve"> STYLEREF  标准文件_文件编号  \* MERGEFORMAT </w:instrText>
    </w:r>
    <w:r>
      <w:fldChar w:fldCharType="separate"/>
    </w:r>
    <w:r>
      <w:t>DB4419/T XXXX—XXXX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165B2">
    <w:pPr>
      <w:pStyle w:val="62"/>
      <w:bidi w:val="0"/>
      <w:rPr>
        <w:lang w:val="fr-FR"/>
      </w:rPr>
    </w:pPr>
    <w:r>
      <w:fldChar w:fldCharType="begin"/>
    </w:r>
    <w:r>
      <w:instrText xml:space="preserve"> STYLEREF  标准文件_文件编号 \* MERGEFORMAT </w:instrText>
    </w:r>
    <w:r>
      <w:fldChar w:fldCharType="separate"/>
    </w:r>
    <w:r>
      <w:t>DB4419/T XXXX—XXXX</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38266">
    <w:pPr>
      <w:pStyle w:val="61"/>
      <w:bidi w:val="0"/>
      <w:rPr>
        <w:rFonts w:hint="eastAsia"/>
      </w:rPr>
    </w:pPr>
    <w:r>
      <w:fldChar w:fldCharType="begin"/>
    </w:r>
    <w:r>
      <w:instrText xml:space="preserve"> STYLEREF  标准文件_文件编号  \* MERGEFORMAT </w:instrText>
    </w:r>
    <w:r>
      <w:fldChar w:fldCharType="separate"/>
    </w:r>
    <w:r>
      <w:t>DB4419/T XXXX—XXXX</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D5E47">
    <w:pPr>
      <w:pStyle w:val="62"/>
      <w:bidi w:val="0"/>
      <w:rPr>
        <w:lang w:val="fr-FR"/>
      </w:rPr>
    </w:pPr>
    <w:r>
      <w:fldChar w:fldCharType="begin"/>
    </w:r>
    <w:r>
      <w:instrText xml:space="preserve"> STYLEREF  标准文件_文件编号 \* MERGEFORMAT </w:instrText>
    </w:r>
    <w:r>
      <w:fldChar w:fldCharType="separate"/>
    </w:r>
    <w:r>
      <w:t>DB4419/T XXXX—XXXX</w:t>
    </w:r>
    <w: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2BF5B">
    <w:pPr>
      <w:pStyle w:val="61"/>
      <w:bidi w:val="0"/>
      <w:rPr>
        <w:rFonts w:hint="eastAsia"/>
      </w:rPr>
    </w:pPr>
    <w:r>
      <w:fldChar w:fldCharType="begin"/>
    </w:r>
    <w:r>
      <w:instrText xml:space="preserve"> STYLEREF  标准文件_文件编号  \* MERGEFORMAT </w:instrText>
    </w:r>
    <w:r>
      <w:fldChar w:fldCharType="separate"/>
    </w:r>
    <w:r>
      <w:t>DB4419/T XXXX—XXXX</w: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A571">
    <w:pPr>
      <w:pStyle w:val="62"/>
      <w:bidi w:val="0"/>
      <w:rPr>
        <w:lang w:val="fr-FR"/>
      </w:rPr>
    </w:pPr>
    <w:r>
      <w:fldChar w:fldCharType="begin"/>
    </w:r>
    <w:r>
      <w:instrText xml:space="preserve"> STYLEREF  标准文件_文件编号 \* MERGEFORMAT </w:instrText>
    </w:r>
    <w:r>
      <w:fldChar w:fldCharType="separate"/>
    </w:r>
    <w:r>
      <w:t>DB4419/T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CAB6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52214">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FD42E">
    <w:pPr>
      <w:pStyle w:val="61"/>
      <w:bidi w:val="0"/>
      <w:rPr>
        <w:rFonts w:hint="eastAsia"/>
      </w:rPr>
    </w:pPr>
    <w:r>
      <w:fldChar w:fldCharType="begin"/>
    </w:r>
    <w:r>
      <w:instrText xml:space="preserve"> STYLEREF  标准文件_文件编号  \* MERGEFORMAT </w:instrText>
    </w:r>
    <w:r>
      <w:fldChar w:fldCharType="separate"/>
    </w:r>
    <w:r>
      <w:t>DB4419/T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386E3">
    <w:pPr>
      <w:pStyle w:val="62"/>
      <w:bidi w:val="0"/>
      <w:rPr>
        <w:lang w:val="fr-FR"/>
      </w:rPr>
    </w:pPr>
    <w:r>
      <w:fldChar w:fldCharType="begin"/>
    </w:r>
    <w:r>
      <w:instrText xml:space="preserve"> STYLEREF  标准文件_文件编号 \* MERGEFORMAT </w:instrText>
    </w:r>
    <w:r>
      <w:fldChar w:fldCharType="separate"/>
    </w:r>
    <w:r>
      <w:t>DB4419/T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4FDF2">
    <w:pPr>
      <w:pStyle w:val="61"/>
      <w:bidi w:val="0"/>
      <w:rPr>
        <w:rFonts w:hint="eastAsia"/>
      </w:rPr>
    </w:pPr>
    <w:r>
      <w:fldChar w:fldCharType="begin"/>
    </w:r>
    <w:r>
      <w:instrText xml:space="preserve"> STYLEREF  标准文件_文件编号  \* MERGEFORMAT </w:instrText>
    </w:r>
    <w:r>
      <w:fldChar w:fldCharType="separate"/>
    </w:r>
    <w:r>
      <w:t>DB4419/T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2B6B0">
    <w:pPr>
      <w:pStyle w:val="62"/>
      <w:bidi w:val="0"/>
      <w:rPr>
        <w:lang w:val="fr-FR"/>
      </w:rPr>
    </w:pPr>
    <w:r>
      <w:fldChar w:fldCharType="begin"/>
    </w:r>
    <w:r>
      <w:instrText xml:space="preserve"> STYLEREF  标准文件_文件编号 \* MERGEFORMAT </w:instrText>
    </w:r>
    <w:r>
      <w:fldChar w:fldCharType="separate"/>
    </w:r>
    <w:r>
      <w:t>DB4419/T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9AC2F">
    <w:pPr>
      <w:pStyle w:val="61"/>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page">
                <wp:posOffset>9541510</wp:posOffset>
              </wp:positionH>
              <wp:positionV relativeFrom="page">
                <wp:posOffset>5527675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FA2C8">
                          <w:pPr>
                            <w:pStyle w:val="61"/>
                            <w:rPr>
                              <w:rFonts w:hint="eastAsia"/>
                            </w:rPr>
                          </w:pPr>
                          <w:r>
                            <w:fldChar w:fldCharType="begin"/>
                          </w:r>
                          <w:r>
                            <w:instrText xml:space="preserve"> STYLEREF  标准文件_文件编号  \* MERGEFORMAT </w:instrText>
                          </w:r>
                          <w:r>
                            <w:fldChar w:fldCharType="separate"/>
                          </w:r>
                          <w:r>
                            <w:t>DB4419/T XXXX—XXXX</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_x0000_s1026" o:spid="_x0000_s1026" o:spt="202" type="#_x0000_t202" style="position:absolute;left:0pt;margin-left:751.3pt;margin-top:435.25pt;height:144pt;width:144pt;mso-position-horizontal-relative:page;mso-position-vertical-relative:page;mso-wrap-style:none;z-index:251659264;v-text-anchor:bottom;mso-width-relative:page;mso-height-relative:page;" filled="f" stroked="f" coordsize="21600,21600" o:gfxdata="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osh3AAAAA4BAAAPAAAAAAAAAAEAIAAAACIAAABkcnMv&#10;ZG93bnJldi54bWxQSwECFAAUAAAACACHTuJAizQlhzgCAABnBAAADgAAAAAAAAABACAAAAArAQAA&#10;ZHJzL2Uyb0RvYy54bWxQSwUGAAAAAAYABgBZAQAA1QUAAAAA&#10;">
              <v:fill on="f" focussize="0,0"/>
              <v:stroke on="f" weight="0.5pt"/>
              <v:imagedata o:title=""/>
              <o:lock v:ext="edit" aspectratio="f"/>
              <v:textbox style="layout-flow:vertical-ideographic;mso-fit-shape-to-text:t;">
                <w:txbxContent>
                  <w:p w14:paraId="121FA2C8">
                    <w:pPr>
                      <w:pStyle w:val="61"/>
                      <w:rPr>
                        <w:rFonts w:hint="eastAsia"/>
                      </w:rPr>
                    </w:pPr>
                    <w:r>
                      <w:fldChar w:fldCharType="begin"/>
                    </w:r>
                    <w:r>
                      <w:instrText xml:space="preserve"> STYLEREF  标准文件_文件编号  \* MERGEFORMAT </w:instrText>
                    </w:r>
                    <w:r>
                      <w:fldChar w:fldCharType="separate"/>
                    </w:r>
                    <w:r>
                      <w:t>DB4419/T XXXX—XXXX</w:t>
                    </w:r>
                    <w:r>
                      <w:fldChar w:fldCharType="end"/>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6DF96">
    <w:pPr>
      <w:pStyle w:val="62"/>
      <w:bidi w:val="0"/>
      <w:rPr>
        <w:lang w:val="fr-FR"/>
      </w:rPr>
    </w:pPr>
    <w:r>
      <w:rPr>
        <w:sz w:val="21"/>
      </w:rPr>
      <mc:AlternateContent>
        <mc:Choice Requires="wps">
          <w:drawing>
            <wp:anchor distT="0" distB="0" distL="114300" distR="114300" simplePos="0" relativeHeight="251661312" behindDoc="0" locked="0" layoutInCell="1" allowOverlap="1">
              <wp:simplePos x="0" y="0"/>
              <wp:positionH relativeFrom="page">
                <wp:posOffset>9721215</wp:posOffset>
              </wp:positionH>
              <wp:positionV relativeFrom="page">
                <wp:posOffset>900430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29449">
                          <w:pPr>
                            <w:pStyle w:val="62"/>
                            <w:bidi w:val="0"/>
                            <w:rPr>
                              <w:lang w:val="fr-FR"/>
                            </w:rPr>
                          </w:pPr>
                          <w:r>
                            <w:fldChar w:fldCharType="begin"/>
                          </w:r>
                          <w:r>
                            <w:instrText xml:space="preserve"> STYLEREF  标准文件_文件编号 \* MERGEFORMAT </w:instrText>
                          </w:r>
                          <w:r>
                            <w:fldChar w:fldCharType="separate"/>
                          </w:r>
                          <w:r>
                            <w:t>DB4419/T XXXX—XXXX</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_x0000_s1026" o:spid="_x0000_s1026" o:spt="202" type="#_x0000_t202" style="position:absolute;left:0pt;margin-left:765.45pt;margin-top:70.9pt;height:144pt;width:144pt;mso-position-horizontal-relative:page;mso-position-vertical-relative:page;mso-wrap-style:none;z-index:251661312;v-text-anchor:bottom;mso-width-relative:page;mso-height-relative:page;" filled="f" stroked="f" coordsize="21600,21600" o:gfxdata="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11UOn2gAAAA0BAAAPAAAAAAAAAAEAIAAAACIAAABkcnMvZG93bnJldi54bWxQ&#10;SwECFAAUAAAACACHTuJAO0CRoi4CAABXBAAADgAAAAAAAAABACAAAAApAQAAZHJzL2Uyb0RvYy54&#10;bWxQSwUGAAAAAAYABgBZAQAAyQUAAAAA&#10;">
              <v:fill on="f" focussize="0,0"/>
              <v:stroke on="f" weight="0.5pt"/>
              <v:imagedata o:title=""/>
              <o:lock v:ext="edit" aspectratio="f"/>
              <v:textbox inset="0mm,0mm,0mm,0mm" style="layout-flow:vertical-ideographic;mso-fit-shape-to-text:t;">
                <w:txbxContent>
                  <w:p w14:paraId="54A29449">
                    <w:pPr>
                      <w:pStyle w:val="62"/>
                      <w:bidi w:val="0"/>
                      <w:rPr>
                        <w:lang w:val="fr-FR"/>
                      </w:rPr>
                    </w:pPr>
                    <w:r>
                      <w:fldChar w:fldCharType="begin"/>
                    </w:r>
                    <w:r>
                      <w:instrText xml:space="preserve"> STYLEREF  标准文件_文件编号 \* MERGEFORMAT </w:instrText>
                    </w:r>
                    <w:r>
                      <w:fldChar w:fldCharType="separate"/>
                    </w:r>
                    <w:r>
                      <w:t>DB4419/T XXXX—XXXX</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B47BCD3"/>
    <w:multiLevelType w:val="singleLevel"/>
    <w:tmpl w:val="7B47BCD3"/>
    <w:lvl w:ilvl="0" w:tentative="0">
      <w:start w:val="1"/>
      <w:numFmt w:val="decimal"/>
      <w:suff w:val="space"/>
      <w:lvlText w:val="[%1]"/>
      <w:lvlJc w:val="left"/>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1" w:cryptProviderType="rsaFull" w:cryptAlgorithmClass="hash" w:cryptAlgorithmType="typeAny" w:cryptAlgorithmSid="4" w:cryptSpinCount="0" w:hash="APKmP1qKzs1bBwVh1VRNtawN6lo=" w:salt="Sw3+xQYOFTa0eleHK0n3Ng=="/>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DF0BB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7D9F"/>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886"/>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9FD2198"/>
    <w:rsid w:val="0B9118BD"/>
    <w:rsid w:val="0D8408E2"/>
    <w:rsid w:val="109379CC"/>
    <w:rsid w:val="20E909E1"/>
    <w:rsid w:val="265B01CC"/>
    <w:rsid w:val="2BB12273"/>
    <w:rsid w:val="37E32788"/>
    <w:rsid w:val="3E91626C"/>
    <w:rsid w:val="42EE746F"/>
    <w:rsid w:val="4A1F33CA"/>
    <w:rsid w:val="56C75E3B"/>
    <w:rsid w:val="61A32415"/>
    <w:rsid w:val="67F650DA"/>
    <w:rsid w:val="71DF0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semiHidden="0" w:name="toc 4"/>
    <w:lsdException w:uiPriority="39" w:semiHidden="0" w:name="toc 5"/>
    <w:lsdException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 w:type="paragraph" w:customStyle="1" w:styleId="23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9" Type="http://schemas.openxmlformats.org/officeDocument/2006/relationships/glossaryDocument" Target="glossary/document.xml"/><Relationship Id="rId48" Type="http://schemas.openxmlformats.org/officeDocument/2006/relationships/fontTable" Target="fontTable.xml"/><Relationship Id="rId47" Type="http://schemas.openxmlformats.org/officeDocument/2006/relationships/customXml" Target="../customXml/item2.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2.jpeg"/><Relationship Id="rId43" Type="http://schemas.openxmlformats.org/officeDocument/2006/relationships/image" Target="media/image1.tiff"/><Relationship Id="rId42" Type="http://schemas.openxmlformats.org/officeDocument/2006/relationships/theme" Target="theme/theme1.xml"/><Relationship Id="rId41" Type="http://schemas.openxmlformats.org/officeDocument/2006/relationships/footer" Target="footer18.xml"/><Relationship Id="rId40" Type="http://schemas.openxmlformats.org/officeDocument/2006/relationships/footer" Target="footer17.xml"/><Relationship Id="rId4" Type="http://schemas.openxmlformats.org/officeDocument/2006/relationships/endnotes" Target="endnotes.xml"/><Relationship Id="rId39" Type="http://schemas.openxmlformats.org/officeDocument/2006/relationships/header" Target="header19.xml"/><Relationship Id="rId38" Type="http://schemas.openxmlformats.org/officeDocument/2006/relationships/header" Target="header18.xml"/><Relationship Id="rId37" Type="http://schemas.openxmlformats.org/officeDocument/2006/relationships/footer" Target="footer16.xml"/><Relationship Id="rId36" Type="http://schemas.openxmlformats.org/officeDocument/2006/relationships/footer" Target="footer15.xml"/><Relationship Id="rId35" Type="http://schemas.openxmlformats.org/officeDocument/2006/relationships/header" Target="header17.xml"/><Relationship Id="rId34" Type="http://schemas.openxmlformats.org/officeDocument/2006/relationships/header" Target="header16.xml"/><Relationship Id="rId33" Type="http://schemas.openxmlformats.org/officeDocument/2006/relationships/footer" Target="footer14.xml"/><Relationship Id="rId32" Type="http://schemas.openxmlformats.org/officeDocument/2006/relationships/footer" Target="footer13.xml"/><Relationship Id="rId31" Type="http://schemas.openxmlformats.org/officeDocument/2006/relationships/header" Target="header15.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footer" Target="footer11.xml"/><Relationship Id="rId27" Type="http://schemas.openxmlformats.org/officeDocument/2006/relationships/header" Target="header13.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4A38090058141E5BCF867FEE79180DC"/>
        <w:style w:val=""/>
        <w:category>
          <w:name w:val="常规"/>
          <w:gallery w:val="placeholder"/>
        </w:category>
        <w:types>
          <w:type w:val="bbPlcHdr"/>
        </w:types>
        <w:behaviors>
          <w:behavior w:val="content"/>
        </w:behaviors>
        <w:description w:val=""/>
        <w:guid w:val="{3E435CD4-A942-486C-B99C-687EB01641D9}"/>
      </w:docPartPr>
      <w:docPartBody>
        <w:p w14:paraId="472741E3">
          <w:pPr>
            <w:pStyle w:val="5"/>
          </w:pPr>
          <w:r>
            <w:rPr>
              <w:rStyle w:val="4"/>
              <w:rFonts w:hint="eastAsia"/>
            </w:rPr>
            <w:t>单击或点击此处输入文字。</w:t>
          </w:r>
        </w:p>
      </w:docPartBody>
    </w:docPart>
    <w:docPart>
      <w:docPartPr>
        <w:name w:val="83ACEA082902419DAEC754314F0D2502"/>
        <w:style w:val=""/>
        <w:category>
          <w:name w:val="常规"/>
          <w:gallery w:val="placeholder"/>
        </w:category>
        <w:types>
          <w:type w:val="bbPlcHdr"/>
        </w:types>
        <w:behaviors>
          <w:behavior w:val="content"/>
        </w:behaviors>
        <w:description w:val=""/>
        <w:guid w:val="{EAB02F69-0057-4016-B783-9EFBE6ED4674}"/>
      </w:docPartPr>
      <w:docPartBody>
        <w:p w14:paraId="7CA03857">
          <w:pPr>
            <w:pStyle w:val="6"/>
          </w:pPr>
          <w:r>
            <w:rPr>
              <w:rStyle w:val="4"/>
              <w:rFonts w:hint="eastAsia"/>
            </w:rPr>
            <w:t>选择一项。</w:t>
          </w:r>
        </w:p>
      </w:docPartBody>
    </w:docPart>
    <w:docPart>
      <w:docPartPr>
        <w:name w:val="1300A4C75D794D6291D16A5282D6F457"/>
        <w:style w:val=""/>
        <w:category>
          <w:name w:val="常规"/>
          <w:gallery w:val="placeholder"/>
        </w:category>
        <w:types>
          <w:type w:val="bbPlcHdr"/>
        </w:types>
        <w:behaviors>
          <w:behavior w:val="content"/>
        </w:behaviors>
        <w:description w:val=""/>
        <w:guid w:val="{57C2592D-AC40-4B99-9ED8-C705F3CB6DF5}"/>
      </w:docPartPr>
      <w:docPartBody>
        <w:p w14:paraId="4B74D8F8">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D5"/>
    <w:rsid w:val="00F203D5"/>
    <w:rsid w:val="00F71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4A38090058141E5BCF867FEE79180D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83ACEA082902419DAEC754314F0D250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1300A4C75D794D6291D16A5282D6F45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地方标准.dotx</Template>
  <Pages>15</Pages>
  <Words>244</Words>
  <Characters>306</Characters>
  <Lines>4</Lines>
  <Paragraphs>1</Paragraphs>
  <TotalTime>6</TotalTime>
  <ScaleCrop>false</ScaleCrop>
  <LinksUpToDate>false</LinksUpToDate>
  <CharactersWithSpaces>321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2025-10-09T07:29:00Z</dcterms:created>
  <dc:creator>Administrator</dc:creator>
  <cp:lastModifiedBy>Administrator</cp:lastModifiedBy>
  <dcterms:modified xsi:type="dcterms:W3CDTF">2025-10-09T08:23:46Z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0792F2F81D044CD49CB11C17AE471202_11</vt:lpwstr>
  </property>
  <property fmtid="{D5CDD505-2E9C-101B-9397-08002B2CF9AE}" pid="15" name="KSOProductBuildVer">
    <vt:lpwstr>2052-12.8.2.18205</vt:lpwstr>
  </property>
  <property fmtid="{D5CDD505-2E9C-101B-9397-08002B2CF9AE}" pid="16" name="DoublePage">
    <vt:lpwstr>true</vt:lpwstr>
  </property>
</Properties>
</file>