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市病理专业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质量控制中心名称、组织架构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为进一步强化全市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临床病理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质量控制工作，根据国家卫生健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康委办公厅《关于印发医疗质量控制中心管理规定的通知》（国卫办医政发〔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号）和《广东省卫生健康委员会医疗质量控制中心管理办法》（粤卫规〔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2019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15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号）文件精神，我局决定将原“东莞市临床病理质量控制中心”更名为“东莞市病理专业质量控制中心”，并调整市病理专业质量控制中心组织架构，调整后成员名单如下：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任：周  军（东莞市人民医院）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副主任：温永琴（东莞市人民医院）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果海娜（东莞市妇幼保健院）</w:t>
      </w:r>
    </w:p>
    <w:p>
      <w:pPr>
        <w:spacing w:line="60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魏茂富（东莞市滨海湾中心医院）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陈昌伟（东莞东华医院）             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成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员：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"/>
        </w:rPr>
        <w:t>易慕华</w:t>
      </w:r>
      <w:r>
        <w:rPr>
          <w:rFonts w:hint="eastAsia" w:ascii="仿宋_GB2312" w:hAnsi="仿宋_GB2312" w:eastAsia="仿宋_GB2312" w:cs="仿宋_GB2312"/>
          <w:sz w:val="32"/>
          <w:szCs w:val="32"/>
        </w:rPr>
        <w:t>（东莞市人民医院）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冼丽英（东莞市人民医院）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张世豪（东莞市人民医院）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徐咏强（东莞市人民医院）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良（东莞市中医院）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  鸿（东莞市妇幼保健院）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杨宇峰（东莞市松山湖中心医院）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梁艳芳（东莞市滨海湾中心医院）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黄小军（东莞市第八人民医院）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王德望（东莞市东南部中心医院）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吴飞荣（东莞市东部中心医院）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王杜娟（东莞市厚街医院）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丽（东莞市厚街医院）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麟</w:t>
      </w:r>
      <w:r>
        <w:rPr>
          <w:rFonts w:ascii="仿宋_GB2312" w:hAnsi="仿宋_GB2312" w:eastAsia="仿宋_GB2312" w:cs="仿宋_GB2312"/>
          <w:sz w:val="32"/>
          <w:szCs w:val="32"/>
        </w:rPr>
        <w:t>（东莞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ascii="仿宋_GB2312" w:hAnsi="仿宋_GB2312" w:eastAsia="仿宋_GB2312" w:cs="仿宋_GB2312"/>
          <w:sz w:val="32"/>
          <w:szCs w:val="32"/>
        </w:rPr>
        <w:t>莞城医院）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蔡伟扬（东莞市万江医院）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陈标卫（东莞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南城医院）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李延辉（东莞市石碣医院） 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  速（东莞市寮步医院） 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延丽雅（东莞市大朗医院）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东莞市横沥医院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何江耀（东莞东华医院）</w:t>
      </w:r>
    </w:p>
    <w:p>
      <w:pPr>
        <w:numPr>
          <w:ilvl w:val="0"/>
          <w:numId w:val="0"/>
        </w:numPr>
        <w:spacing w:line="600" w:lineRule="exact"/>
        <w:ind w:left="640" w:leftChars="0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薛永杰（东莞康华医院）</w:t>
      </w:r>
    </w:p>
    <w:p>
      <w:pPr>
        <w:numPr>
          <w:ilvl w:val="255"/>
          <w:numId w:val="0"/>
        </w:numPr>
        <w:spacing w:line="60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秘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书：</w:t>
      </w:r>
      <w:r>
        <w:rPr>
          <w:rFonts w:hint="eastAsia" w:ascii="仿宋_GB2312" w:hAnsi="仿宋_GB2312" w:eastAsia="仿宋_GB2312" w:cs="仿宋_GB2312"/>
          <w:sz w:val="32"/>
          <w:szCs w:val="32"/>
        </w:rPr>
        <w:t>温永琴（东莞市人民医院）（兼）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  婵（东莞市人民医院）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GRmYjNjNzlhNGFmZmM3ZDY5Y2E3MGE3YzBlNzQifQ=="/>
  </w:docVars>
  <w:rsids>
    <w:rsidRoot w:val="00000000"/>
    <w:rsid w:val="1A05357D"/>
    <w:rsid w:val="1D0233EF"/>
    <w:rsid w:val="21BC2F68"/>
    <w:rsid w:val="24AA3A0B"/>
    <w:rsid w:val="321D77A1"/>
    <w:rsid w:val="3224132C"/>
    <w:rsid w:val="37127981"/>
    <w:rsid w:val="382C5908"/>
    <w:rsid w:val="3C7301F1"/>
    <w:rsid w:val="4690179E"/>
    <w:rsid w:val="4B6A1063"/>
    <w:rsid w:val="50D86FA9"/>
    <w:rsid w:val="53AB5AC3"/>
    <w:rsid w:val="56066A71"/>
    <w:rsid w:val="65BD0B03"/>
    <w:rsid w:val="6FAA5508"/>
    <w:rsid w:val="72CC5D9A"/>
    <w:rsid w:val="74F26DEE"/>
    <w:rsid w:val="787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612</Characters>
  <Lines>0</Lines>
  <Paragraphs>0</Paragraphs>
  <TotalTime>1</TotalTime>
  <ScaleCrop>false</ScaleCrop>
  <LinksUpToDate>false</LinksUpToDate>
  <CharactersWithSpaces>689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2024-05-13T01:39:00Z</dcterms:created>
  <dc:creator>user</dc:creator>
  <cp:lastModifiedBy>霞</cp:lastModifiedBy>
  <dcterms:modified xsi:type="dcterms:W3CDTF">2024-07-16T07:46:07Z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DA4CFFA6847E444885C351FDD8D81152_13</vt:lpwstr>
  </property>
</Properties>
</file>