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东莞市</w:t>
      </w:r>
      <w:r>
        <w:rPr>
          <w:rFonts w:hint="eastAsia" w:ascii="Times New Roman" w:hAnsi="Times New Roman" w:eastAsia="方正小标宋简体" w:cs="Times New Roman"/>
          <w:color w:val="000000"/>
          <w:kern w:val="0"/>
          <w:sz w:val="44"/>
          <w:szCs w:val="44"/>
          <w:shd w:val="clear" w:color="auto" w:fill="FFFFFF"/>
          <w:lang w:eastAsia="zh-CN"/>
        </w:rPr>
        <w:t>健康体检与管理</w:t>
      </w:r>
      <w:bookmarkStart w:id="0" w:name="_GoBack"/>
      <w:bookmarkEnd w:id="0"/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  <w:shd w:val="clear" w:color="auto" w:fill="FFFFFF"/>
        </w:rPr>
        <w:t>专业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质量控制中心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工作机构、职责及成员名单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工作机构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东莞市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健康体检与管理</w:t>
      </w:r>
      <w:r>
        <w:rPr>
          <w:rStyle w:val="7"/>
          <w:rFonts w:hint="default" w:ascii="Times New Roman" w:hAnsi="Times New Roman" w:eastAsia="仿宋_GB2312" w:cs="Times New Roman"/>
          <w:sz w:val="32"/>
          <w:szCs w:val="32"/>
          <w:lang w:eastAsia="zh-CN"/>
        </w:rPr>
        <w:t>专业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质量控制中心是根据质量管理工作需要组建的，协助东莞市卫生健康局进行全市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健康体检与管理</w:t>
      </w:r>
      <w:r>
        <w:rPr>
          <w:rStyle w:val="7"/>
          <w:rFonts w:hint="default" w:ascii="Times New Roman" w:hAnsi="Times New Roman" w:eastAsia="仿宋_GB2312" w:cs="Times New Roman"/>
          <w:sz w:val="32"/>
          <w:szCs w:val="32"/>
          <w:lang w:eastAsia="zh-CN"/>
        </w:rPr>
        <w:t>专业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质量与控制工作。该中心是委托性质的专家委员会，无独立法人资格，挂靠在东莞市人民医院，由东莞市人民医院提供开展工作需要的办公场所、设备、经费和配备必要的人员等，以确保质量控制工作的正常运转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二、主要职责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b w:val="0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（一）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在市卫生健康局的直接领导下，按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年度工作计划做好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全市各级医院的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健康体检与管理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质量监控工作，推动全市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健康体检与管理</w:t>
      </w:r>
      <w:r>
        <w:rPr>
          <w:rStyle w:val="7"/>
          <w:rFonts w:hint="default" w:ascii="Times New Roman" w:hAnsi="Times New Roman" w:eastAsia="仿宋_GB2312" w:cs="Times New Roman"/>
          <w:lang w:eastAsia="zh-CN"/>
        </w:rPr>
        <w:t>专业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color="auto" w:fill="auto"/>
          <w:lang w:val="en-US" w:eastAsia="zh-CN" w:bidi="ar"/>
        </w:rPr>
        <w:t>的规范化、标准化、科学化管理。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楷体_GB2312" w:cs="Times New Roman"/>
          <w:b w:val="0"/>
          <w:bCs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/>
        </w:rPr>
        <w:t>制定东莞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市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健康体检与管理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专业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的质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/>
        </w:rPr>
        <w:t>量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控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/>
        </w:rPr>
        <w:t>制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程序、标准和计划，从管理制度和质量控制程序上保证诊疗的规范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性。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color w:val="000000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楷体_GB2312" w:cs="Times New Roman"/>
          <w:color w:val="000000"/>
          <w:kern w:val="0"/>
          <w:sz w:val="32"/>
          <w:szCs w:val="32"/>
          <w:highlight w:val="none"/>
          <w:lang w:val="en-US" w:eastAsia="zh-CN"/>
        </w:rPr>
        <w:t>三</w:t>
      </w:r>
      <w:r>
        <w:rPr>
          <w:rFonts w:hint="default" w:ascii="Times New Roman" w:hAnsi="Times New Roman" w:eastAsia="楷体_GB2312" w:cs="Times New Roman"/>
          <w:color w:val="000000"/>
          <w:kern w:val="0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定期跟进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健康体检与管理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专业的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技术操作规范、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质量控制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指南的更新。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b w:val="0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color w:val="000000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楷体_GB2312" w:cs="Times New Roman"/>
          <w:color w:val="000000"/>
          <w:kern w:val="0"/>
          <w:sz w:val="32"/>
          <w:szCs w:val="32"/>
          <w:highlight w:val="none"/>
          <w:lang w:val="en-US" w:eastAsia="zh-CN"/>
        </w:rPr>
        <w:t>四</w:t>
      </w:r>
      <w:r>
        <w:rPr>
          <w:rFonts w:hint="default" w:ascii="Times New Roman" w:hAnsi="Times New Roman" w:eastAsia="楷体_GB2312" w:cs="Times New Roman"/>
          <w:color w:val="000000"/>
          <w:kern w:val="0"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对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健康体检与管理</w:t>
      </w:r>
      <w:r>
        <w:rPr>
          <w:rStyle w:val="7"/>
          <w:rFonts w:hint="default" w:ascii="Times New Roman" w:hAnsi="Times New Roman" w:eastAsia="仿宋_GB2312" w:cs="Times New Roman"/>
          <w:lang w:eastAsia="zh-CN"/>
        </w:rPr>
        <w:t>专业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的学科设置、布局、制度建设、人员要求、相关设备和技术的应用、工作开展情况等进行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定期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调研和论证，建立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健康体检与管理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专业质量控制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信息资料数据库，推进本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val="en-US" w:eastAsia="zh-CN"/>
        </w:rPr>
        <w:t>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健康体检与管理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</w:rPr>
        <w:t>信息化建设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 w:val="0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每年12月底前向市卫生健康局报送当年度工作总结及下年度工作计划，经审核后按计划开展年度质控工作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b w:val="0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（六）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完成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市卫生健康局交办的其他任务。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黑体" w:cs="Times New Roman"/>
          <w:b w:val="0"/>
          <w:bCs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b w:val="0"/>
          <w:bCs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三、成员名单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主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任：黄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莹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人民医院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副主任：陈日寿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中医院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陈玉怡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人民医院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蔡茵瑜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松山湖中心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杨丽莉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滨海湾中心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FF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成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员：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</w:rPr>
        <w:t>钟秀玲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人民医院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陈满连（东莞市第六人民医院）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刘玉华（东莞市妇幼保健院）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彭陆衡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第八人民医院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吴耀强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水乡中心医院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陈武君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（东莞市东南部中心医院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钟月明（东莞市东部中心医院）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叶世超（东莞市中西医结合医院）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马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壮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厚街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梁妙贤（东莞市莞城医院）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黎佩珍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虎门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李震濠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虎门中医院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左振军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东城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彭海风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万江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黄玉峰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（东莞市南城医院）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黄钰婷（东莞市中堂医院）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李婉青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（东莞市望牛墩医院）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钟国宁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石碣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张秋团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（东莞市高埗医院）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黄锡淮（东莞市洪梅医院）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何炳森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道滘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谢惠玲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长安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黄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业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灿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寮步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刘艳明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大朗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刘小雯（东莞市黄江医院）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罗伟彬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（东莞市樟木头医院）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蔡有守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（东莞市凤岗医院）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莫海珍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谢岗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倩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（东莞市清溪医院）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苏耀科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桥头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高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艺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横沥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刘妮娜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东坑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潘伟权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（东莞市企石医院）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谢献华（东莞市石排医院）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陈凤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仪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茶山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 xml:space="preserve">        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刘同刚（东莞东华医院）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920" w:firstLineChars="600"/>
        <w:textAlignment w:val="baseline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王集华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康华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医院）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b w:val="0"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秘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书：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周美英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东莞市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人民医院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eastAsia="zh-CN"/>
        </w:rPr>
        <w:t>）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3AAF51"/>
    <w:multiLevelType w:val="singleLevel"/>
    <w:tmpl w:val="173AAF51"/>
    <w:lvl w:ilvl="0" w:tentative="0">
      <w:start w:val="1"/>
      <w:numFmt w:val="chineseCounting"/>
      <w:suff w:val="nothing"/>
      <w:lvlText w:val="%1、"/>
      <w:lvlJc w:val="left"/>
      <w:rPr>
        <w:rFonts w:hint="eastAsia" w:ascii="黑体" w:hAnsi="黑体" w:eastAsia="黑体" w:cs="黑体"/>
        <w:sz w:val="32"/>
        <w:szCs w:val="3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4ZGRmYjNjNzlhNGFmZmM3ZDY5Y2E3MGE3YzBlNzQifQ=="/>
  </w:docVars>
  <w:rsids>
    <w:rsidRoot w:val="45DE3304"/>
    <w:rsid w:val="14A800EA"/>
    <w:rsid w:val="252D3FB1"/>
    <w:rsid w:val="35EF5A15"/>
    <w:rsid w:val="3D791FDE"/>
    <w:rsid w:val="45DE3304"/>
    <w:rsid w:val="46035CB6"/>
    <w:rsid w:val="4DAE5F3A"/>
    <w:rsid w:val="5A3E6606"/>
    <w:rsid w:val="79E331AC"/>
    <w:rsid w:val="7DAC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Lines="0" w:beforeAutospacing="0" w:afterLines="0" w:afterAutospacing="0" w:line="590" w:lineRule="exact"/>
      <w:jc w:val="left"/>
      <w:outlineLvl w:val="2"/>
    </w:pPr>
    <w:rPr>
      <w:rFonts w:ascii="Calibri" w:hAnsi="Calibri" w:eastAsia="仿宋_GB2312" w:cs="Times New Roman"/>
      <w:b/>
      <w:sz w:val="32"/>
      <w:szCs w:val="24"/>
      <w:lang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纯文本1"/>
    <w:autoRedefine/>
    <w:qFormat/>
    <w:uiPriority w:val="0"/>
    <w:rPr>
      <w:rFonts w:ascii="宋体" w:hAnsi="Courier New" w:eastAsia="宋体" w:cs="宋体"/>
      <w:szCs w:val="21"/>
      <w:lang w:val="en-US" w:eastAsia="zh-CN" w:bidi="ar-SA"/>
    </w:rPr>
  </w:style>
  <w:style w:type="character" w:customStyle="1" w:styleId="7">
    <w:name w:val="fontstyle01"/>
    <w:basedOn w:val="5"/>
    <w:autoRedefine/>
    <w:qFormat/>
    <w:uiPriority w:val="0"/>
    <w:rPr>
      <w:rFonts w:ascii="仿宋_GB2312" w:hAnsi="仿宋_GB2312" w:eastAsia="仿宋_GB2312" w:cs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2024-04-15T03:06:00Z</dcterms:created>
  <dc:creator>霞</dc:creator>
  <cp:lastModifiedBy>霞</cp:lastModifiedBy>
  <dcterms:modified xsi:type="dcterms:W3CDTF">2024-04-22T04:06:52Z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CB18B0392DB540EEAC3D90F92A430FD5_11</vt:lpwstr>
  </property>
</Properties>
</file>