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方正小标宋简体" w:eastAsia="方正小标宋简体" w:cs="方正小标宋简体"/>
          <w:sz w:val="44"/>
          <w:szCs w:val="44"/>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东莞市健康科普专家库管理办法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华文楷体" w:hAnsi="华文楷体" w:eastAsia="华文楷体" w:cs="华文楷体"/>
          <w:sz w:val="44"/>
          <w:szCs w:val="44"/>
          <w:lang w:bidi="ar"/>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CESI黑体-GB2312"/>
          <w:sz w:val="32"/>
          <w:szCs w:val="32"/>
        </w:rPr>
      </w:pPr>
      <w:r>
        <w:rPr>
          <w:rFonts w:hint="eastAsia" w:ascii="黑体" w:hAnsi="黑体" w:eastAsia="黑体" w:cs="CESI黑体-GB2312"/>
          <w:sz w:val="32"/>
          <w:szCs w:val="32"/>
        </w:rPr>
        <w:t>第一章  总则</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_GB2312" w:hAnsi="仿宋_GB2312" w:eastAsia="仿宋_GB2312" w:cs="仿宋_GB2312"/>
          <w:b w:val="0"/>
          <w:bCs/>
          <w:sz w:val="32"/>
          <w:szCs w:val="32"/>
        </w:rPr>
      </w:pPr>
      <w:r>
        <w:rPr>
          <w:rFonts w:ascii="仿宋_GB2312" w:hAnsi="仿宋_GB2312" w:eastAsia="仿宋_GB2312" w:cs="仿宋_GB2312"/>
          <w:sz w:val="32"/>
          <w:szCs w:val="32"/>
          <w:shd w:val="clear" w:color="auto" w:fill="FFFFFF"/>
        </w:rPr>
        <w:t>第一条</w:t>
      </w:r>
      <w:r>
        <w:rPr>
          <w:rFonts w:ascii="仿宋_GB2312" w:hAnsi="仿宋_GB2312" w:eastAsia="仿宋_GB2312" w:cs="仿宋_GB2312"/>
          <w:b w:val="0"/>
          <w:bCs/>
          <w:sz w:val="32"/>
          <w:szCs w:val="32"/>
          <w:shd w:val="clear" w:color="auto" w:fill="FFFFFF"/>
        </w:rPr>
        <w:t xml:space="preserve">  为加强和规范东莞市健康科普专家库（以下简称专家库）的建设和</w:t>
      </w:r>
      <w:r>
        <w:rPr>
          <w:rFonts w:ascii="仿宋_GB2312" w:hAnsi="仿宋_GB2312" w:eastAsia="仿宋_GB2312" w:cs="仿宋_GB2312"/>
          <w:b w:val="0"/>
          <w:bCs/>
          <w:sz w:val="32"/>
          <w:szCs w:val="32"/>
        </w:rPr>
        <w:t>管理，充分发挥专家在健康知识普及、健康行为倡导和健康技能传授等方面的技术支撑和专业指导作用，根据《国务院关于实施健康中国行动的意见》和《</w:t>
      </w:r>
      <w:r>
        <w:rPr>
          <w:rFonts w:ascii="仿宋_GB2312" w:hAnsi="仿宋_GB2312" w:eastAsia="仿宋_GB2312" w:cs="仿宋_GB2312"/>
          <w:b w:val="0"/>
          <w:bCs/>
          <w:spacing w:val="7"/>
          <w:sz w:val="32"/>
          <w:szCs w:val="32"/>
          <w:shd w:val="clear" w:color="auto" w:fill="FFFFFF"/>
        </w:rPr>
        <w:t>广东省人民政府关于实施健康广东行动的意见</w:t>
      </w:r>
      <w:r>
        <w:rPr>
          <w:rFonts w:ascii="仿宋_GB2312" w:hAnsi="仿宋_GB2312" w:eastAsia="仿宋_GB2312" w:cs="仿宋_GB2312"/>
          <w:b w:val="0"/>
          <w:bCs/>
          <w:sz w:val="32"/>
          <w:szCs w:val="32"/>
        </w:rPr>
        <w:t>》要求，参照《国家健康科普专家库管理办法（试行）》和《广东省健康科普专家库管理办法》，制定本办法。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b w:val="0"/>
          <w:bCs/>
          <w:spacing w:val="7"/>
          <w:sz w:val="32"/>
          <w:szCs w:val="32"/>
          <w:shd w:val="clear" w:color="auto" w:fill="FFFFFF"/>
          <w:lang w:eastAsia="zh-CN"/>
        </w:rPr>
      </w:pPr>
      <w:r>
        <w:rPr>
          <w:rFonts w:ascii="仿宋_GB2312" w:hAnsi="仿宋_GB2312" w:eastAsia="仿宋_GB2312" w:cs="仿宋_GB2312"/>
          <w:sz w:val="32"/>
          <w:szCs w:val="32"/>
        </w:rPr>
        <w:t xml:space="preserve">第二条  </w:t>
      </w:r>
      <w:r>
        <w:rPr>
          <w:rFonts w:hint="eastAsia" w:ascii="仿宋_GB2312" w:hAnsi="仿宋_GB2312" w:eastAsia="仿宋_GB2312" w:cs="仿宋_GB2312"/>
          <w:b w:val="0"/>
          <w:bCs/>
          <w:spacing w:val="7"/>
          <w:sz w:val="32"/>
          <w:szCs w:val="32"/>
          <w:shd w:val="clear" w:color="auto" w:fill="FFFFFF"/>
          <w:lang w:eastAsia="zh-CN"/>
        </w:rPr>
        <w:t>东莞市卫生健康局负责专家库成员遴选和管理，日常工作由东莞市卫生健康局办公室统筹，具体业务委托东莞市疾病预防控制中心健康教育与促进部承担。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shd w:val="clear" w:color="auto" w:fill="FFFFFF"/>
        </w:rPr>
        <w:t xml:space="preserve">  专</w:t>
      </w:r>
      <w:r>
        <w:rPr>
          <w:rFonts w:hint="eastAsia" w:ascii="仿宋_GB2312" w:hAnsi="仿宋_GB2312" w:eastAsia="仿宋_GB2312" w:cs="仿宋_GB2312"/>
          <w:bCs/>
          <w:spacing w:val="7"/>
          <w:sz w:val="32"/>
          <w:szCs w:val="32"/>
          <w:shd w:val="clear" w:color="auto" w:fill="FFFFFF"/>
        </w:rPr>
        <w:t>家库的建立旨在发挥多学科、多专业的综合优势，在研究制订健康科普战略、确定科普工作重点、开展健康科普宣传等工作中，提供专业支撑，提高科普水平，引导舆论导向，推动卫生健康科普事业发展。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第四条</w:t>
      </w:r>
      <w:r>
        <w:rPr>
          <w:rFonts w:hint="eastAsia" w:ascii="仿宋_GB2312" w:hAnsi="仿宋_GB2312" w:eastAsia="仿宋_GB2312" w:cs="仿宋_GB2312"/>
          <w:sz w:val="32"/>
          <w:szCs w:val="32"/>
          <w:shd w:val="clear" w:color="auto" w:fill="FFFFFF"/>
        </w:rPr>
        <w:t xml:space="preserve">  专家库按照广泛参加、科学管理、规范使用、持续完善的原则建设和运行。专家库成员由市内健康科普相关领域专家学者组成，重点包括医学、</w:t>
      </w:r>
      <w:r>
        <w:rPr>
          <w:rFonts w:hint="eastAsia" w:ascii="仿宋_GB2312" w:hAnsi="仿宋_GB2312" w:eastAsia="仿宋_GB2312" w:cs="仿宋_GB2312"/>
          <w:sz w:val="32"/>
          <w:szCs w:val="32"/>
          <w:shd w:val="clear" w:color="auto" w:fill="FFFFFF"/>
          <w:lang w:eastAsia="zh-CN"/>
        </w:rPr>
        <w:t>中医药</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护理学</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公共卫生预防、</w:t>
      </w:r>
      <w:r>
        <w:rPr>
          <w:rFonts w:hint="eastAsia" w:ascii="仿宋_GB2312" w:hAnsi="仿宋_GB2312" w:eastAsia="仿宋_GB2312" w:cs="仿宋_GB2312"/>
          <w:sz w:val="32"/>
          <w:szCs w:val="32"/>
          <w:shd w:val="clear" w:color="auto" w:fill="FFFFFF"/>
        </w:rPr>
        <w:t>慢病防控</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营养学、心理学等领域的专业学者。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CESI黑体-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CESI黑体-GB2312"/>
          <w:sz w:val="32"/>
          <w:szCs w:val="32"/>
        </w:rPr>
      </w:pPr>
      <w:r>
        <w:rPr>
          <w:rFonts w:hint="eastAsia" w:ascii="黑体" w:hAnsi="黑体" w:eastAsia="黑体" w:cs="CESI黑体-GB2312"/>
          <w:sz w:val="32"/>
          <w:szCs w:val="32"/>
        </w:rPr>
        <w:t>第二章  入选条件和程序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第五条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napToGrid w:val="0"/>
          <w:sz w:val="32"/>
          <w:szCs w:val="32"/>
        </w:rPr>
        <w:t>按照“优中选优、动态调整”的原则，统筹考虑专业背景、年龄结构和地域分布，遴选一批政治立场坚定、热心科普事业、专业知识过硬、实践经验丰富、健康状况良好的健康科普专家。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第六条</w:t>
      </w:r>
      <w:r>
        <w:rPr>
          <w:rFonts w:hint="eastAsia" w:ascii="仿宋_GB2312" w:hAnsi="仿宋_GB2312" w:eastAsia="仿宋_GB2312" w:cs="仿宋_GB2312"/>
          <w:sz w:val="32"/>
          <w:szCs w:val="32"/>
          <w:shd w:val="clear" w:color="auto" w:fill="FFFFFF"/>
        </w:rPr>
        <w:t xml:space="preserve">  专家库成员的基本条件：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napToGrid w:val="0"/>
          <w:sz w:val="32"/>
          <w:szCs w:val="32"/>
        </w:rPr>
        <w:t>（一）政治立场坚定，组织纪律性强，恪守学术道德规范，作风正派，</w:t>
      </w:r>
      <w:r>
        <w:rPr>
          <w:rFonts w:hint="eastAsia" w:ascii="仿宋_GB2312" w:hAnsi="CESI仿宋-GB2312" w:eastAsia="仿宋_GB2312" w:cs="CESI仿宋-GB2312"/>
          <w:snapToGrid w:val="0"/>
          <w:sz w:val="32"/>
          <w:szCs w:val="32"/>
        </w:rPr>
        <w:t>遵纪守法。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z w:val="32"/>
          <w:szCs w:val="32"/>
          <w:shd w:val="clear" w:color="auto" w:fill="FFFFFF"/>
        </w:rPr>
        <w:t>（二）</w:t>
      </w:r>
      <w:r>
        <w:rPr>
          <w:rFonts w:hint="eastAsia" w:ascii="仿宋_GB2312" w:hAnsi="CESI仿宋-GB2312" w:eastAsia="仿宋_GB2312" w:cs="CESI仿宋-GB2312"/>
          <w:sz w:val="32"/>
          <w:szCs w:val="32"/>
        </w:rPr>
        <w:t>在本专业领域具备较高的学术水平和较丰富的健康科普经验，</w:t>
      </w:r>
      <w:r>
        <w:rPr>
          <w:rFonts w:hint="eastAsia" w:ascii="仿宋_GB2312" w:hAnsi="仿宋_GB2312" w:eastAsia="仿宋_GB2312" w:cs="仿宋_GB2312"/>
          <w:snapToGrid w:val="0"/>
          <w:sz w:val="32"/>
          <w:szCs w:val="32"/>
        </w:rPr>
        <w:t>原则上应有相应专业副高级及以上技术职称，</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或有5年以上基层工作经历、在</w:t>
      </w:r>
      <w:r>
        <w:rPr>
          <w:rFonts w:ascii="Times New Roman" w:hAnsi="Times New Roman" w:eastAsia="仿宋_GB2312" w:cs="Times New Roman"/>
          <w:color w:val="000000" w:themeColor="text1"/>
          <w:kern w:val="0"/>
          <w:sz w:val="32"/>
          <w:szCs w:val="32"/>
          <w:lang w:bidi="ar"/>
          <w14:textFill>
            <w14:solidFill>
              <w14:schemeClr w14:val="tx1"/>
            </w14:solidFill>
          </w14:textFill>
        </w:rPr>
        <w:t>本专业领域具备较高</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专业</w:t>
      </w:r>
      <w:r>
        <w:rPr>
          <w:rFonts w:ascii="Times New Roman" w:hAnsi="Times New Roman" w:eastAsia="仿宋_GB2312" w:cs="Times New Roman"/>
          <w:color w:val="000000" w:themeColor="text1"/>
          <w:kern w:val="0"/>
          <w:sz w:val="32"/>
          <w:szCs w:val="32"/>
          <w:lang w:bidi="ar"/>
          <w14:textFill>
            <w14:solidFill>
              <w14:schemeClr w14:val="tx1"/>
            </w14:solidFill>
          </w14:textFill>
        </w:rPr>
        <w:t>水平</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w:t>
      </w:r>
      <w:r>
        <w:rPr>
          <w:rFonts w:ascii="Times New Roman" w:hAnsi="Times New Roman" w:eastAsia="仿宋_GB2312" w:cs="Times New Roman"/>
          <w:color w:val="000000" w:themeColor="text1"/>
          <w:kern w:val="0"/>
          <w:sz w:val="32"/>
          <w:szCs w:val="32"/>
          <w:lang w:bidi="ar"/>
          <w14:textFill>
            <w14:solidFill>
              <w14:schemeClr w14:val="tx1"/>
            </w14:solidFill>
          </w14:textFill>
        </w:rPr>
        <w:t>可放宽至</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中级职称；参公单位技术人员应有</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副科级</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以上职级</w:t>
      </w:r>
      <w:r>
        <w:rPr>
          <w:rFonts w:hint="eastAsia" w:ascii="仿宋_GB2312" w:hAnsi="仿宋_GB2312" w:eastAsia="仿宋_GB2312" w:cs="仿宋_GB2312"/>
          <w:snapToGrid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（三）热爱健康科普工作，</w:t>
      </w:r>
      <w:r>
        <w:rPr>
          <w:rFonts w:hint="eastAsia" w:ascii="仿宋_GB2312" w:hAnsi="仿宋_GB2312" w:eastAsia="仿宋_GB2312" w:cs="仿宋_GB2312"/>
          <w:sz w:val="32"/>
          <w:szCs w:val="32"/>
        </w:rPr>
        <w:t>具有良好的业务素质和职业道德，有意愿、有热情为</w:t>
      </w:r>
      <w:r>
        <w:rPr>
          <w:rFonts w:hint="eastAsia" w:ascii="仿宋_GB2312" w:hAnsi="仿宋_GB2312" w:eastAsia="仿宋_GB2312" w:cs="仿宋_GB2312"/>
          <w:snapToGrid w:val="0"/>
          <w:sz w:val="32"/>
          <w:szCs w:val="32"/>
        </w:rPr>
        <w:t>健康科普工作奉献时间和精力。</w:t>
      </w:r>
      <w:r>
        <w:rPr>
          <w:rFonts w:hint="eastAsia" w:ascii="仿宋_GB2312" w:hAnsi="仿宋_GB2312" w:eastAsia="仿宋_GB2312" w:cs="仿宋_GB2312"/>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（四）有较强的语言及文字表达能力，熟悉健康科普的方法和技巧。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（五）身体健康，年龄原则上在60周岁及以下，</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有从事健康科普宣传经历的，熟悉掌</w:t>
      </w:r>
      <w:r>
        <w:rPr>
          <w:rFonts w:ascii="Times New Roman" w:hAnsi="Times New Roman" w:eastAsia="仿宋_GB2312" w:cs="Times New Roman"/>
          <w:color w:val="000000" w:themeColor="text1"/>
          <w:kern w:val="0"/>
          <w:sz w:val="32"/>
          <w:szCs w:val="32"/>
          <w:lang w:bidi="ar"/>
          <w14:textFill>
            <w14:solidFill>
              <w14:schemeClr w14:val="tx1"/>
            </w14:solidFill>
          </w14:textFill>
        </w:rPr>
        <w:t>握健康科普的方法和技巧</w:t>
      </w:r>
      <w:r>
        <w:rPr>
          <w:rFonts w:hint="eastAsia" w:ascii="仿宋_GB2312" w:hAnsi="仿宋_GB2312" w:eastAsia="仿宋_GB2312" w:cs="仿宋_GB2312"/>
          <w:snapToGrid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（六）本人以独立身份开展健康科普工作，自愿接受</w:t>
      </w:r>
      <w:r>
        <w:rPr>
          <w:rFonts w:hint="eastAsia" w:ascii="仿宋_GB2312" w:hAnsi="仿宋_GB2312" w:eastAsia="仿宋_GB2312" w:cs="仿宋_GB2312"/>
          <w:bCs/>
          <w:spacing w:val="7"/>
          <w:kern w:val="0"/>
          <w:sz w:val="32"/>
          <w:szCs w:val="32"/>
          <w:shd w:val="clear" w:color="auto" w:fill="FFFFFF"/>
        </w:rPr>
        <w:t>东莞市卫生健康局</w:t>
      </w:r>
      <w:r>
        <w:rPr>
          <w:rFonts w:hint="eastAsia" w:ascii="仿宋_GB2312" w:hAnsi="仿宋_GB2312" w:eastAsia="仿宋_GB2312" w:cs="仿宋_GB2312"/>
          <w:snapToGrid w:val="0"/>
          <w:sz w:val="32"/>
          <w:szCs w:val="32"/>
        </w:rPr>
        <w:t>的管理监督和社会公众的监督。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第七条</w:t>
      </w:r>
      <w:r>
        <w:rPr>
          <w:rFonts w:hint="eastAsia" w:ascii="仿宋_GB2312" w:hAnsi="仿宋_GB2312" w:eastAsia="仿宋_GB2312" w:cs="仿宋_GB2312"/>
          <w:sz w:val="32"/>
          <w:szCs w:val="32"/>
          <w:shd w:val="clear" w:color="auto" w:fill="FFFFFF"/>
        </w:rPr>
        <w:t xml:space="preserve">  申报和入选程序：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w:t>
      </w:r>
      <w:r>
        <w:rPr>
          <w:rFonts w:hint="eastAsia" w:ascii="仿宋_GB2312" w:hAnsi="仿宋_GB2312" w:eastAsia="仿宋_GB2312" w:cs="仿宋_GB2312"/>
          <w:bCs/>
          <w:spacing w:val="7"/>
          <w:kern w:val="0"/>
          <w:sz w:val="32"/>
          <w:szCs w:val="32"/>
          <w:shd w:val="clear" w:color="auto" w:fill="FFFFFF"/>
        </w:rPr>
        <w:t>东莞市卫生健康局</w:t>
      </w:r>
      <w:r>
        <w:rPr>
          <w:rFonts w:hint="eastAsia" w:ascii="仿宋_GB2312" w:hAnsi="仿宋_GB2312" w:eastAsia="仿宋_GB2312" w:cs="仿宋_GB2312"/>
          <w:snapToGrid w:val="0"/>
          <w:sz w:val="32"/>
          <w:szCs w:val="32"/>
        </w:rPr>
        <w:t>印发推荐专家库人员的通知，各镇街（园区）和各有关单位推荐候选成员名单。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（二）申请人填写《</w:t>
      </w:r>
      <w:r>
        <w:rPr>
          <w:rFonts w:hint="eastAsia" w:ascii="仿宋_GB2312" w:hAnsi="仿宋_GB2312" w:eastAsia="仿宋_GB2312" w:cs="仿宋_GB2312"/>
          <w:bCs/>
          <w:spacing w:val="7"/>
          <w:kern w:val="0"/>
          <w:sz w:val="32"/>
          <w:szCs w:val="32"/>
          <w:shd w:val="clear" w:color="auto" w:fill="FFFFFF"/>
        </w:rPr>
        <w:t>东莞市</w:t>
      </w:r>
      <w:r>
        <w:rPr>
          <w:rFonts w:hint="eastAsia" w:ascii="仿宋_GB2312" w:hAnsi="仿宋_GB2312" w:eastAsia="仿宋_GB2312" w:cs="仿宋_GB2312"/>
          <w:snapToGrid w:val="0"/>
          <w:sz w:val="32"/>
          <w:szCs w:val="32"/>
        </w:rPr>
        <w:t>健康科普专家申报表》，准备个人资料和评审资料，按照人员管理归属权限，报送各镇街（园区）和各有关单位。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napToGrid w:val="0"/>
          <w:sz w:val="32"/>
          <w:szCs w:val="32"/>
        </w:rPr>
        <w:t>各镇街（园区）和各有关单位对申请人进行资料审核和初步遴选</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shd w:val="clear" w:color="auto" w:fill="FFFFFF"/>
        </w:rPr>
        <w:t>（四）</w:t>
      </w:r>
      <w:r>
        <w:rPr>
          <w:rFonts w:hint="eastAsia" w:ascii="仿宋_GB2312" w:hAnsi="仿宋_GB2312" w:eastAsia="仿宋_GB2312" w:cs="仿宋_GB2312"/>
          <w:snapToGrid w:val="0"/>
          <w:sz w:val="32"/>
          <w:szCs w:val="32"/>
        </w:rPr>
        <w:t>管理办公室</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根据专家库成员应当具备的条件和专业类别对推荐对象</w:t>
      </w:r>
      <w:r>
        <w:rPr>
          <w:rFonts w:ascii="Times New Roman" w:hAnsi="Times New Roman" w:eastAsia="仿宋_GB2312" w:cs="Times New Roman"/>
          <w:color w:val="000000" w:themeColor="text1"/>
          <w:kern w:val="0"/>
          <w:sz w:val="32"/>
          <w:szCs w:val="32"/>
          <w:lang w:bidi="ar"/>
          <w14:textFill>
            <w14:solidFill>
              <w14:schemeClr w14:val="tx1"/>
            </w14:solidFill>
          </w14:textFill>
        </w:rPr>
        <w:t>进行审核，组织协会、学会、专业机构</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、权威媒体</w:t>
      </w:r>
      <w:r>
        <w:rPr>
          <w:rFonts w:ascii="Times New Roman" w:hAnsi="Times New Roman" w:eastAsia="仿宋_GB2312" w:cs="Times New Roman"/>
          <w:color w:val="000000" w:themeColor="text1"/>
          <w:kern w:val="0"/>
          <w:sz w:val="32"/>
          <w:szCs w:val="32"/>
          <w:lang w:bidi="ar"/>
          <w14:textFill>
            <w14:solidFill>
              <w14:schemeClr w14:val="tx1"/>
            </w14:solidFill>
          </w14:textFill>
        </w:rPr>
        <w:t>等进行综合评议，确定市级健康科普专家名单</w:t>
      </w:r>
      <w:r>
        <w:rPr>
          <w:rFonts w:hint="eastAsia" w:ascii="仿宋_GB2312" w:hAnsi="仿宋_GB2312" w:eastAsia="仿宋_GB2312" w:cs="仿宋_GB2312"/>
          <w:snapToGrid w:val="0"/>
          <w:sz w:val="32"/>
          <w:szCs w:val="32"/>
        </w:rPr>
        <w:t>，通过</w:t>
      </w:r>
      <w:r>
        <w:rPr>
          <w:rFonts w:hint="eastAsia" w:ascii="仿宋_GB2312" w:hAnsi="仿宋_GB2312" w:eastAsia="仿宋_GB2312" w:cs="仿宋_GB2312"/>
          <w:bCs/>
          <w:spacing w:val="7"/>
          <w:kern w:val="0"/>
          <w:sz w:val="32"/>
          <w:szCs w:val="32"/>
          <w:shd w:val="clear" w:color="auto" w:fill="FFFFFF"/>
        </w:rPr>
        <w:t>东莞市卫生健康局</w:t>
      </w:r>
      <w:r>
        <w:rPr>
          <w:rFonts w:hint="eastAsia" w:ascii="仿宋_GB2312" w:hAnsi="仿宋_GB2312" w:eastAsia="仿宋_GB2312" w:cs="仿宋_GB2312"/>
          <w:snapToGrid w:val="0"/>
          <w:sz w:val="32"/>
          <w:szCs w:val="32"/>
        </w:rPr>
        <w:t>官网向社会</w:t>
      </w:r>
      <w:r>
        <w:rPr>
          <w:rFonts w:ascii="Times New Roman" w:hAnsi="Times New Roman" w:eastAsia="仿宋_GB2312" w:cs="Times New Roman"/>
          <w:color w:val="000000" w:themeColor="text1"/>
          <w:kern w:val="0"/>
          <w:sz w:val="32"/>
          <w:szCs w:val="32"/>
          <w:lang w:bidi="ar"/>
          <w14:textFill>
            <w14:solidFill>
              <w14:schemeClr w14:val="tx1"/>
            </w14:solidFill>
          </w14:textFill>
        </w:rPr>
        <w:t>公示</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7</w:t>
      </w:r>
      <w:r>
        <w:rPr>
          <w:rFonts w:ascii="Times New Roman" w:hAnsi="Times New Roman" w:eastAsia="仿宋_GB2312" w:cs="Times New Roman"/>
          <w:color w:val="000000" w:themeColor="text1"/>
          <w:kern w:val="0"/>
          <w:sz w:val="32"/>
          <w:szCs w:val="32"/>
          <w:lang w:bidi="ar"/>
          <w14:textFill>
            <w14:solidFill>
              <w14:schemeClr w14:val="tx1"/>
            </w14:solidFill>
          </w14:textFill>
        </w:rPr>
        <w:t>个工作日，接受群众和社会的监督</w:t>
      </w:r>
      <w:r>
        <w:rPr>
          <w:rFonts w:hint="eastAsia" w:ascii="仿宋_GB2312" w:hAnsi="仿宋_GB2312" w:eastAsia="仿宋_GB2312" w:cs="仿宋_GB2312"/>
          <w:snapToGrid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eastAsia="zh-CN"/>
        </w:rPr>
        <w:t>（五）市卫生健康局通过官网平台向社会公布专家库成员名单，并向专家库成员</w:t>
      </w:r>
      <w:r>
        <w:rPr>
          <w:rFonts w:hint="eastAsia" w:ascii="仿宋_GB2312" w:hAnsi="仿宋_GB2312" w:eastAsia="仿宋_GB2312"/>
          <w:sz w:val="32"/>
          <w:szCs w:val="32"/>
        </w:rPr>
        <w:t>颁</w:t>
      </w:r>
      <w:r>
        <w:rPr>
          <w:rFonts w:hint="eastAsia" w:ascii="仿宋_GB2312" w:hAnsi="仿宋_GB2312" w:eastAsia="仿宋_GB2312" w:cs="仿宋_GB2312"/>
          <w:snapToGrid w:val="0"/>
          <w:sz w:val="32"/>
          <w:szCs w:val="32"/>
          <w:lang w:eastAsia="zh-CN"/>
        </w:rPr>
        <w:t>发聘书，</w:t>
      </w:r>
      <w:r>
        <w:rPr>
          <w:rFonts w:hint="eastAsia" w:ascii="仿宋_GB2312" w:hAnsi="仿宋_GB2312" w:eastAsia="仿宋_GB2312" w:cs="仿宋_GB2312"/>
          <w:snapToGrid w:val="0"/>
          <w:sz w:val="32"/>
          <w:szCs w:val="32"/>
        </w:rPr>
        <w:t>证书有效期为3年。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CESI黑体-GB2312"/>
          <w:sz w:val="32"/>
          <w:szCs w:val="32"/>
        </w:rPr>
      </w:pPr>
      <w:r>
        <w:rPr>
          <w:rFonts w:hint="eastAsia" w:ascii="黑体" w:hAnsi="黑体" w:eastAsia="黑体" w:cs="CESI黑体-GB2312"/>
          <w:sz w:val="32"/>
          <w:szCs w:val="32"/>
        </w:rPr>
        <w:t>第三章  权利和义务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b/>
          <w:bCs/>
          <w:kern w:val="0"/>
          <w:sz w:val="32"/>
          <w:szCs w:val="32"/>
          <w:shd w:val="clear" w:color="auto" w:fill="FFFFFF"/>
        </w:rPr>
        <w:t xml:space="preserve">第八条  </w:t>
      </w:r>
      <w:r>
        <w:rPr>
          <w:rFonts w:hint="eastAsia" w:ascii="仿宋_GB2312" w:hAnsi="仿宋_GB2312" w:eastAsia="仿宋_GB2312" w:cs="仿宋_GB2312"/>
          <w:snapToGrid w:val="0"/>
          <w:sz w:val="32"/>
          <w:szCs w:val="32"/>
        </w:rPr>
        <w:t>专家库成员享有的权利：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w:t>
      </w:r>
      <w:r>
        <w:rPr>
          <w:rFonts w:ascii="Times New Roman" w:hAnsi="Times New Roman" w:eastAsia="仿宋_GB2312" w:cs="Times New Roman"/>
          <w:color w:val="000000" w:themeColor="text1"/>
          <w:kern w:val="0"/>
          <w:sz w:val="32"/>
          <w:szCs w:val="32"/>
          <w:lang w:bidi="ar"/>
          <w14:textFill>
            <w14:solidFill>
              <w14:schemeClr w14:val="tx1"/>
            </w14:solidFill>
          </w14:textFill>
        </w:rPr>
        <w:t>优先推荐参与</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电视、广播、网络等媒体以及机关事业单位、</w:t>
      </w:r>
      <w:r>
        <w:rPr>
          <w:rFonts w:ascii="Times New Roman" w:hAnsi="Times New Roman" w:eastAsia="仿宋_GB2312" w:cs="Times New Roman"/>
          <w:color w:val="000000" w:themeColor="text1"/>
          <w:kern w:val="0"/>
          <w:sz w:val="32"/>
          <w:szCs w:val="32"/>
          <w:lang w:bidi="ar"/>
          <w14:textFill>
            <w14:solidFill>
              <w14:schemeClr w14:val="tx1"/>
            </w14:solidFill>
          </w14:textFill>
        </w:rPr>
        <w:t>社区、学校、企业等场所的健康科普</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宣传</w:t>
      </w:r>
      <w:r>
        <w:rPr>
          <w:rFonts w:ascii="Times New Roman" w:hAnsi="Times New Roman" w:eastAsia="仿宋_GB2312" w:cs="Times New Roman"/>
          <w:color w:val="000000" w:themeColor="text1"/>
          <w:kern w:val="0"/>
          <w:sz w:val="32"/>
          <w:szCs w:val="32"/>
          <w:lang w:bidi="ar"/>
          <w14:textFill>
            <w14:solidFill>
              <w14:schemeClr w14:val="tx1"/>
            </w14:solidFill>
          </w14:textFill>
        </w:rPr>
        <w:t>活动</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w:t>
      </w:r>
      <w:r>
        <w:rPr>
          <w:rFonts w:ascii="Times New Roman" w:hAnsi="Times New Roman" w:eastAsia="仿宋_GB2312" w:cs="Times New Roman"/>
          <w:color w:val="000000" w:themeColor="text1"/>
          <w:kern w:val="0"/>
          <w:sz w:val="32"/>
          <w:szCs w:val="32"/>
          <w:lang w:bidi="ar"/>
          <w14:textFill>
            <w14:solidFill>
              <w14:schemeClr w14:val="tx1"/>
            </w14:solidFill>
          </w14:textFill>
        </w:rPr>
        <w:t>优先推荐参加国家、省和市举办的健康科普工作评先评优活动</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r>
        <w:rPr>
          <w:rFonts w:ascii="Times New Roman" w:hAnsi="Times New Roman" w:eastAsia="仿宋_GB2312" w:cs="Times New Roman"/>
          <w:color w:val="000000" w:themeColor="text1"/>
          <w:kern w:val="0"/>
          <w:sz w:val="32"/>
          <w:szCs w:val="32"/>
          <w:lang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w:t>
      </w:r>
      <w:r>
        <w:rPr>
          <w:rFonts w:ascii="Times New Roman" w:hAnsi="Times New Roman" w:eastAsia="仿宋_GB2312" w:cs="Times New Roman"/>
          <w:color w:val="000000" w:themeColor="text1"/>
          <w:kern w:val="0"/>
          <w:sz w:val="32"/>
          <w:szCs w:val="32"/>
          <w:lang w:bidi="ar"/>
          <w14:textFill>
            <w14:solidFill>
              <w14:schemeClr w14:val="tx1"/>
            </w14:solidFill>
          </w14:textFill>
        </w:rPr>
        <w:t>受邀参与市级健康教育规划的制定与论证、健康教育工作决策咨询等</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w:t>
      </w:r>
      <w:r>
        <w:rPr>
          <w:rFonts w:ascii="Times New Roman" w:hAnsi="Times New Roman" w:eastAsia="仿宋_GB2312" w:cs="Times New Roman"/>
          <w:color w:val="000000" w:themeColor="text1"/>
          <w:kern w:val="0"/>
          <w:sz w:val="32"/>
          <w:szCs w:val="32"/>
          <w:lang w:bidi="ar"/>
          <w14:textFill>
            <w14:solidFill>
              <w14:schemeClr w14:val="tx1"/>
            </w14:solidFill>
          </w14:textFill>
        </w:rPr>
        <w:t>对全市健康教育及健康科普宣传工作提出意见和建议</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（五）优先将科普作品推送至省、市各官方平台发布</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（六）可自愿以书面形式申请退出专家库。</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b/>
          <w:bCs/>
          <w:kern w:val="0"/>
          <w:sz w:val="32"/>
          <w:szCs w:val="32"/>
          <w:shd w:val="clear" w:color="auto" w:fill="FFFFFF"/>
        </w:rPr>
        <w:t>第九条</w:t>
      </w:r>
      <w:r>
        <w:rPr>
          <w:rFonts w:hint="eastAsia" w:ascii="仿宋_GB2312" w:hAnsi="仿宋_GB2312" w:eastAsia="仿宋_GB2312" w:cs="仿宋_GB2312"/>
          <w:sz w:val="32"/>
          <w:szCs w:val="32"/>
          <w:shd w:val="clear" w:color="auto" w:fill="FFFFFF"/>
        </w:rPr>
        <w:t xml:space="preserve"> 专家库成员承担</w:t>
      </w:r>
      <w:r>
        <w:rPr>
          <w:rFonts w:hint="eastAsia" w:ascii="仿宋_GB2312" w:hAnsi="仿宋_GB2312" w:eastAsia="仿宋_GB2312" w:cs="仿宋_GB2312"/>
          <w:snapToGrid w:val="0"/>
          <w:sz w:val="32"/>
          <w:szCs w:val="32"/>
        </w:rPr>
        <w:t>的义务：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w:t>
      </w:r>
      <w:r>
        <w:rPr>
          <w:rFonts w:ascii="Times New Roman" w:hAnsi="Times New Roman" w:eastAsia="仿宋_GB2312" w:cs="Times New Roman"/>
          <w:color w:val="000000" w:themeColor="text1"/>
          <w:kern w:val="0"/>
          <w:sz w:val="32"/>
          <w:szCs w:val="32"/>
          <w:lang w:bidi="ar"/>
          <w14:textFill>
            <w14:solidFill>
              <w14:schemeClr w14:val="tx1"/>
            </w14:solidFill>
          </w14:textFill>
        </w:rPr>
        <w:t>遵守国家法律法规。在开展健康科普工作时坚持正确导向，不发表与党中央、国务院和省委、省政府</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及</w:t>
      </w:r>
      <w:r>
        <w:rPr>
          <w:rFonts w:ascii="Times New Roman" w:hAnsi="Times New Roman" w:eastAsia="仿宋_GB2312" w:cs="Times New Roman"/>
          <w:color w:val="000000" w:themeColor="text1"/>
          <w:kern w:val="0"/>
          <w:sz w:val="32"/>
          <w:szCs w:val="32"/>
          <w:lang w:bidi="ar"/>
          <w14:textFill>
            <w14:solidFill>
              <w14:schemeClr w14:val="tx1"/>
            </w14:solidFill>
          </w14:textFill>
        </w:rPr>
        <w:t>市委、市政府政策相违背的言论，不发表不科学或有争议的观点</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（二）参与拟定健康科普相关计划</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年度工作重点，按要求参加专家库工作会议</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（三）参与健康科普培训授课，东莞市卫生健康局科普资源库材料开发等工作。积极发表和审核健康科普作品，每年</w:t>
      </w:r>
      <w:r>
        <w:rPr>
          <w:rFonts w:hint="eastAsia" w:ascii="仿宋_GB2312" w:eastAsia="仿宋_GB2312"/>
          <w:color w:val="333333"/>
          <w:sz w:val="32"/>
          <w:szCs w:val="32"/>
          <w:shd w:val="clear" w:color="auto" w:fill="FFFFFF"/>
        </w:rPr>
        <w:t>在各类媒体发布科普知识</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不少于2篇；开展健康科普讲座或活动，每年不少于1场</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br w:type="textWrapping"/>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 xml:space="preserve">    （四）积极参加东莞市卫生健康局组织的健康传播活动和健康素养巡讲等健康促进行动</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（五）每年年底前向管理办公室提交本年度健康科普工作开展简况，并附参加活动的照片、发表的健康科普文章、视频、开发的科普材料等。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（六）接受东莞市卫生健康局的管理与监督，接受社会舆论监督</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（七）遵守职业道德，不得以东莞市健康科普</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专</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家的身份谋取非法利益或从事商业经营活动</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br w:type="textWrapping"/>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 xml:space="preserve">    （八）对参与健康科普宣传活动中的不当言论及行为承担个人责任</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w:t>
      </w:r>
    </w:p>
    <w:p>
      <w:pPr>
        <w:widowControl/>
        <w:spacing w:line="600" w:lineRule="exact"/>
        <w:ind w:firstLine="640" w:firstLineChars="200"/>
        <w:rPr>
          <w:rFonts w:hint="eastAsia" w:eastAsia="仿宋_GB2312"/>
          <w:color w:val="000000"/>
          <w:kern w:val="0"/>
          <w:sz w:val="32"/>
          <w:szCs w:val="32"/>
          <w:lang w:bidi="ar"/>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（九）非经允许，不得对突发公共卫生事件</w:t>
      </w:r>
      <w:r>
        <w:rPr>
          <w:rFonts w:hint="eastAsia" w:eastAsia="仿宋_GB2312"/>
          <w:color w:val="000000"/>
          <w:kern w:val="0"/>
          <w:sz w:val="32"/>
          <w:szCs w:val="32"/>
          <w:lang w:bidi="ar"/>
        </w:rPr>
        <w:t>、公共卫生敏感问题进行公开讨论、传播。</w:t>
      </w:r>
    </w:p>
    <w:p>
      <w:pPr>
        <w:widowControl/>
        <w:spacing w:line="600" w:lineRule="exact"/>
        <w:ind w:firstLine="640" w:firstLineChars="200"/>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eastAsia="仿宋_GB2312"/>
          <w:color w:val="000000"/>
          <w:kern w:val="0"/>
          <w:sz w:val="32"/>
          <w:szCs w:val="32"/>
          <w:lang w:bidi="ar"/>
        </w:rPr>
        <w:t>（十）</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参与东莞市卫生健康局指派的其他有关健康传播工作任务。</w:t>
      </w:r>
    </w:p>
    <w:p>
      <w:pPr>
        <w:widowControl/>
        <w:spacing w:line="600" w:lineRule="exact"/>
        <w:ind w:firstLine="640" w:firstLineChars="200"/>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CESI黑体-GB2312"/>
          <w:sz w:val="32"/>
          <w:szCs w:val="32"/>
        </w:rPr>
      </w:pPr>
      <w:r>
        <w:rPr>
          <w:rFonts w:hint="eastAsia" w:ascii="黑体" w:hAnsi="黑体" w:eastAsia="黑体" w:cs="CESI黑体-GB2312"/>
          <w:sz w:val="32"/>
          <w:szCs w:val="32"/>
        </w:rPr>
        <w:t>第四章  考核与管理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b/>
          <w:bCs/>
          <w:snapToGrid w:val="0"/>
          <w:sz w:val="32"/>
          <w:szCs w:val="32"/>
        </w:rPr>
        <w:t>第十条</w:t>
      </w:r>
      <w:r>
        <w:rPr>
          <w:rFonts w:hint="eastAsia" w:ascii="仿宋_GB2312" w:hAnsi="仿宋_GB2312" w:eastAsia="仿宋_GB2312" w:cs="仿宋_GB2312"/>
          <w:snapToGrid w:val="0"/>
          <w:sz w:val="32"/>
          <w:szCs w:val="32"/>
        </w:rPr>
        <w:t xml:space="preserve">  </w:t>
      </w:r>
      <w:r>
        <w:rPr>
          <w:rFonts w:ascii="Times New Roman" w:hAnsi="Times New Roman" w:eastAsia="仿宋_GB2312" w:cs="Times New Roman"/>
          <w:color w:val="000000" w:themeColor="text1"/>
          <w:kern w:val="0"/>
          <w:sz w:val="32"/>
          <w:szCs w:val="32"/>
          <w:lang w:bidi="ar"/>
          <w14:textFill>
            <w14:solidFill>
              <w14:schemeClr w14:val="tx1"/>
            </w14:solidFill>
          </w14:textFill>
        </w:rPr>
        <w:t>东莞市健康科普专家根据需要进行遴选补充，具体时间由东莞市卫生健康局确定，或可根据实际情况进行动态调整。</w:t>
      </w:r>
      <w:r>
        <w:rPr>
          <w:rFonts w:hint="eastAsia" w:ascii="仿宋_GB2312" w:hAnsi="仿宋_GB2312" w:eastAsia="仿宋_GB2312" w:cs="仿宋_GB2312"/>
          <w:snapToGrid w:val="0"/>
          <w:sz w:val="32"/>
          <w:szCs w:val="32"/>
        </w:rPr>
        <w:t>专家库成员实行聘任制，每届任期</w:t>
      </w:r>
      <w:r>
        <w:rPr>
          <w:rFonts w:hint="default" w:ascii="Times New Roman" w:hAnsi="Times New Roman" w:eastAsia="仿宋_GB2312" w:cs="Times New Roman"/>
          <w:snapToGrid w:val="0"/>
          <w:sz w:val="32"/>
          <w:szCs w:val="32"/>
        </w:rPr>
        <w:t>3</w:t>
      </w:r>
      <w:r>
        <w:rPr>
          <w:rFonts w:hint="eastAsia" w:ascii="仿宋_GB2312" w:hAnsi="仿宋_GB2312" w:eastAsia="仿宋_GB2312" w:cs="仿宋_GB2312"/>
          <w:snapToGrid w:val="0"/>
          <w:sz w:val="32"/>
          <w:szCs w:val="32"/>
        </w:rPr>
        <w:t>年，聘任期满由管理办公室对专家资格进行复审，复审通过且愿意续聘的，继续聘任。</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b/>
          <w:bCs/>
          <w:sz w:val="32"/>
          <w:szCs w:val="32"/>
          <w:shd w:val="clear" w:color="auto" w:fill="FFFFFF"/>
        </w:rPr>
        <w:t>第十一条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Cs/>
          <w:spacing w:val="7"/>
          <w:kern w:val="0"/>
          <w:sz w:val="32"/>
          <w:szCs w:val="32"/>
          <w:shd w:val="clear" w:color="auto" w:fill="FFFFFF"/>
        </w:rPr>
        <w:t>东莞市卫生健康局</w:t>
      </w:r>
      <w:r>
        <w:rPr>
          <w:rFonts w:hint="eastAsia" w:ascii="仿宋_GB2312" w:hAnsi="仿宋_GB2312" w:eastAsia="仿宋_GB2312" w:cs="仿宋_GB2312"/>
          <w:snapToGrid w:val="0"/>
          <w:sz w:val="32"/>
          <w:szCs w:val="32"/>
        </w:rPr>
        <w:t>向社会公开专家的基本情况和专业特长，供各相关单位和机构开展健康科普工作选聘合适专家，实现双向选择、资源共享。</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b/>
          <w:bCs/>
          <w:sz w:val="32"/>
          <w:szCs w:val="32"/>
          <w:shd w:val="clear" w:color="auto" w:fill="FFFFFF"/>
        </w:rPr>
        <w:t>第十二条</w:t>
      </w:r>
      <w:r>
        <w:rPr>
          <w:rFonts w:hint="eastAsia" w:ascii="仿宋_GB2312" w:hAnsi="仿宋_GB2312" w:eastAsia="仿宋_GB2312" w:cs="仿宋_GB2312"/>
          <w:sz w:val="32"/>
          <w:szCs w:val="32"/>
          <w:shd w:val="clear" w:color="auto" w:fill="FFFFFF"/>
        </w:rPr>
        <w:t xml:space="preserve">  </w:t>
      </w:r>
      <w:r>
        <w:rPr>
          <w:rFonts w:ascii="Times New Roman" w:hAnsi="Times New Roman" w:eastAsia="仿宋_GB2312" w:cs="Times New Roman"/>
          <w:color w:val="000000" w:themeColor="text1"/>
          <w:kern w:val="0"/>
          <w:sz w:val="32"/>
          <w:szCs w:val="32"/>
          <w:lang w:bidi="ar"/>
          <w14:textFill>
            <w14:solidFill>
              <w14:schemeClr w14:val="tx1"/>
            </w14:solidFill>
          </w14:textFill>
        </w:rPr>
        <w:t>东莞市卫生健康局对专家库成员进行</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日常监督管理</w:t>
      </w:r>
      <w:r>
        <w:rPr>
          <w:rFonts w:hint="eastAsia" w:eastAsia="仿宋_GB2312"/>
          <w:color w:val="000000"/>
          <w:kern w:val="0"/>
          <w:sz w:val="32"/>
          <w:szCs w:val="32"/>
          <w:lang w:bidi="ar"/>
        </w:rPr>
        <w:t>并进行年度考核</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r>
        <w:rPr>
          <w:rFonts w:ascii="Times New Roman" w:hAnsi="Times New Roman" w:eastAsia="仿宋_GB2312" w:cs="Times New Roman"/>
          <w:color w:val="000000" w:themeColor="text1"/>
          <w:kern w:val="0"/>
          <w:sz w:val="32"/>
          <w:szCs w:val="32"/>
          <w:lang w:bidi="ar"/>
          <w14:textFill>
            <w14:solidFill>
              <w14:schemeClr w14:val="tx1"/>
            </w14:solidFill>
          </w14:textFill>
        </w:rPr>
        <w:t>对履行专家库成员义务、积极开展健康科普工作表现突出的，予以通报表扬</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第十三条</w:t>
      </w:r>
      <w:r>
        <w:rPr>
          <w:rFonts w:hint="eastAsia" w:ascii="仿宋_GB2312" w:hAnsi="仿宋_GB2312" w:eastAsia="仿宋_GB2312" w:cs="仿宋_GB2312"/>
          <w:sz w:val="32"/>
          <w:szCs w:val="32"/>
          <w:shd w:val="clear" w:color="auto" w:fill="FFFFFF"/>
        </w:rPr>
        <w:t xml:space="preserve">  定期举办培训，</w:t>
      </w:r>
      <w:r>
        <w:rPr>
          <w:rFonts w:hint="eastAsia" w:ascii="仿宋_GB2312" w:eastAsia="仿宋_GB2312" w:cs="仿宋_GB2312"/>
          <w:sz w:val="32"/>
          <w:szCs w:val="32"/>
          <w:shd w:val="clear" w:color="auto" w:fill="FFFFFF"/>
        </w:rPr>
        <w:t>提升专家库成员健康传播工作能力</w:t>
      </w:r>
      <w:r>
        <w:rPr>
          <w:rFonts w:hint="eastAsia" w:ascii="仿宋_GB2312" w:hAnsi="仿宋_GB2312" w:eastAsia="仿宋_GB2312" w:cs="仿宋_GB2312"/>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b/>
          <w:bCs/>
          <w:sz w:val="32"/>
          <w:szCs w:val="32"/>
          <w:shd w:val="clear" w:color="auto" w:fill="FFFFFF"/>
        </w:rPr>
        <w:t xml:space="preserve">第十四条 </w:t>
      </w:r>
      <w:r>
        <w:rPr>
          <w:rFonts w:hint="eastAsia" w:ascii="仿宋_GB2312" w:hAnsi="仿宋_GB2312" w:eastAsia="仿宋_GB2312" w:cs="仿宋_GB2312"/>
          <w:snapToGrid w:val="0"/>
          <w:kern w:val="2"/>
          <w:sz w:val="32"/>
          <w:szCs w:val="32"/>
        </w:rPr>
        <w:t xml:space="preserve"> </w:t>
      </w:r>
      <w:r>
        <w:rPr>
          <w:rFonts w:hint="eastAsia" w:ascii="仿宋_GB2312" w:hAnsi="仿宋_GB2312" w:eastAsia="仿宋_GB2312" w:cs="仿宋_GB2312"/>
          <w:snapToGrid w:val="0"/>
          <w:kern w:val="2"/>
          <w:sz w:val="32"/>
          <w:szCs w:val="32"/>
          <w:lang w:val="en-US" w:eastAsia="zh-CN" w:bidi="ar-SA"/>
        </w:rPr>
        <w:t>专家库成员有下列情况之一的，经核实，予以解聘或取消专家资格，并书面通知专家本人和所在单位，及时向社会公告：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（一）在健康宣传活动中有夸大或不科学的传播行为，造成不良社会影响。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 xml:space="preserve">（二）以东莞市健康科普专家身份从事经营活动并与经营单位合作谋取非法利益的。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 xml:space="preserve">（三）无正当理由，不接受东莞市卫生健康局安排的健康科普宣传活动任务，影响工作的。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 xml:space="preserve">（四）因个人或单位原因不能承担健康科普专家工作的。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（五）连续两年年度考核不合格或因特殊情况在</w:t>
      </w:r>
      <w:r>
        <w:rPr>
          <w:rFonts w:hint="default" w:ascii="Times New Roman" w:hAnsi="Times New Roman" w:eastAsia="仿宋_GB2312" w:cs="Times New Roman"/>
          <w:snapToGrid w:val="0"/>
          <w:kern w:val="2"/>
          <w:sz w:val="32"/>
          <w:szCs w:val="32"/>
          <w:lang w:val="en-US" w:eastAsia="zh-CN" w:bidi="ar-SA"/>
        </w:rPr>
        <w:t>1</w:t>
      </w:r>
      <w:r>
        <w:rPr>
          <w:rFonts w:hint="eastAsia" w:ascii="仿宋_GB2312" w:hAnsi="仿宋_GB2312" w:eastAsia="仿宋_GB2312" w:cs="仿宋_GB2312"/>
          <w:snapToGrid w:val="0"/>
          <w:kern w:val="2"/>
          <w:sz w:val="32"/>
          <w:szCs w:val="32"/>
          <w:lang w:val="en-US" w:eastAsia="zh-CN" w:bidi="ar-SA"/>
        </w:rPr>
        <w:t>个聘任期内累计</w:t>
      </w:r>
      <w:r>
        <w:rPr>
          <w:rFonts w:hint="default" w:ascii="Times New Roman" w:hAnsi="Times New Roman" w:eastAsia="仿宋_GB2312" w:cs="Times New Roman"/>
          <w:snapToGrid w:val="0"/>
          <w:kern w:val="2"/>
          <w:sz w:val="32"/>
          <w:szCs w:val="32"/>
          <w:lang w:val="en-US" w:eastAsia="zh-CN" w:bidi="ar-SA"/>
        </w:rPr>
        <w:t>2</w:t>
      </w:r>
      <w:r>
        <w:rPr>
          <w:rFonts w:hint="eastAsia" w:ascii="仿宋_GB2312" w:hAnsi="仿宋_GB2312" w:eastAsia="仿宋_GB2312" w:cs="仿宋_GB2312"/>
          <w:snapToGrid w:val="0"/>
          <w:kern w:val="2"/>
          <w:sz w:val="32"/>
          <w:szCs w:val="32"/>
          <w:lang w:val="en-US" w:eastAsia="zh-CN" w:bidi="ar-SA"/>
        </w:rPr>
        <w:t xml:space="preserve">次未完成指派任务的。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（六）有其他违法违规行为或不适宜担任专家工作的。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CESI黑体-GB2312"/>
          <w:sz w:val="32"/>
          <w:szCs w:val="32"/>
        </w:rPr>
      </w:pPr>
      <w:r>
        <w:rPr>
          <w:rFonts w:hint="eastAsia" w:ascii="黑体" w:hAnsi="黑体" w:eastAsia="黑体" w:cs="CESI黑体-GB2312"/>
          <w:sz w:val="32"/>
          <w:szCs w:val="32"/>
        </w:rPr>
        <w:t>第五章  附则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bCs/>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eastAsia="zh-CN"/>
        </w:rPr>
        <w:t>本办法由东莞市卫生健康局负责解释，具体解释工作由</w:t>
      </w:r>
      <w:r>
        <w:rPr>
          <w:rFonts w:hint="eastAsia" w:ascii="仿宋_GB2312" w:hAnsi="仿宋_GB2312" w:eastAsia="仿宋_GB2312" w:cs="仿宋_GB2312"/>
          <w:b w:val="0"/>
          <w:bCs/>
          <w:spacing w:val="7"/>
          <w:sz w:val="32"/>
          <w:szCs w:val="32"/>
          <w:shd w:val="clear" w:color="auto" w:fill="FFFFFF"/>
          <w:lang w:eastAsia="zh-CN"/>
        </w:rPr>
        <w:t>东莞市疾病预防控制中心健康教育与促进部</w:t>
      </w:r>
      <w:r>
        <w:rPr>
          <w:rFonts w:hint="eastAsia" w:ascii="仿宋_GB2312" w:hAnsi="仿宋_GB2312" w:eastAsia="仿宋_GB2312" w:cs="仿宋_GB2312"/>
          <w:sz w:val="32"/>
          <w:szCs w:val="32"/>
          <w:shd w:val="clear" w:color="auto" w:fill="FFFFFF"/>
          <w:lang w:eastAsia="zh-CN"/>
        </w:rPr>
        <w:t>承担。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bCs/>
          <w:sz w:val="32"/>
          <w:szCs w:val="32"/>
          <w:shd w:val="clear" w:color="auto" w:fill="FFFFFF"/>
        </w:rPr>
        <w:t>第十六条</w:t>
      </w:r>
      <w:r>
        <w:rPr>
          <w:rFonts w:hint="eastAsia" w:ascii="仿宋_GB2312" w:hAnsi="仿宋_GB2312" w:eastAsia="仿宋_GB2312" w:cs="仿宋_GB2312"/>
          <w:sz w:val="32"/>
          <w:szCs w:val="32"/>
          <w:shd w:val="clear" w:color="auto" w:fill="FFFFFF"/>
        </w:rPr>
        <w:t xml:space="preserve">  本办法自发布之日起施行。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ESI黑体-GB2312">
    <w:altName w:val="黑体"/>
    <w:panose1 w:val="000000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WQxMzgyNGM0ZjI5Y2I5OTUxOWQ1Mzg5ZjBmOTIifQ=="/>
  </w:docVars>
  <w:rsids>
    <w:rsidRoot w:val="6D287712"/>
    <w:rsid w:val="00234561"/>
    <w:rsid w:val="002B5DA9"/>
    <w:rsid w:val="00532D24"/>
    <w:rsid w:val="008674CD"/>
    <w:rsid w:val="00AE4764"/>
    <w:rsid w:val="00DC694A"/>
    <w:rsid w:val="00E15655"/>
    <w:rsid w:val="030E7E36"/>
    <w:rsid w:val="03E238A1"/>
    <w:rsid w:val="054364BD"/>
    <w:rsid w:val="056F1060"/>
    <w:rsid w:val="067C5E22"/>
    <w:rsid w:val="0887669C"/>
    <w:rsid w:val="08DB2FD9"/>
    <w:rsid w:val="09442803"/>
    <w:rsid w:val="0A2F0DBE"/>
    <w:rsid w:val="0A5A1F7D"/>
    <w:rsid w:val="0A6E612D"/>
    <w:rsid w:val="0A981059"/>
    <w:rsid w:val="0C175FAD"/>
    <w:rsid w:val="0C540FAF"/>
    <w:rsid w:val="0D755681"/>
    <w:rsid w:val="0FCC559F"/>
    <w:rsid w:val="11F748B7"/>
    <w:rsid w:val="122D527E"/>
    <w:rsid w:val="12B04A66"/>
    <w:rsid w:val="13124427"/>
    <w:rsid w:val="13A520F1"/>
    <w:rsid w:val="13DC28BA"/>
    <w:rsid w:val="145367C7"/>
    <w:rsid w:val="16696D72"/>
    <w:rsid w:val="168B1A72"/>
    <w:rsid w:val="16AE559F"/>
    <w:rsid w:val="186A5EB5"/>
    <w:rsid w:val="1A0538E9"/>
    <w:rsid w:val="1A5F56EF"/>
    <w:rsid w:val="1A7D7923"/>
    <w:rsid w:val="1AD0039B"/>
    <w:rsid w:val="1B045DCF"/>
    <w:rsid w:val="1B23671D"/>
    <w:rsid w:val="1BDB6FF7"/>
    <w:rsid w:val="1BF81C71"/>
    <w:rsid w:val="1D375BD1"/>
    <w:rsid w:val="1DA81B38"/>
    <w:rsid w:val="1E18182C"/>
    <w:rsid w:val="1E843488"/>
    <w:rsid w:val="1F8D49AB"/>
    <w:rsid w:val="1F941A2B"/>
    <w:rsid w:val="1FB302ED"/>
    <w:rsid w:val="20C1701D"/>
    <w:rsid w:val="214E44EF"/>
    <w:rsid w:val="21AD6D40"/>
    <w:rsid w:val="22735E9A"/>
    <w:rsid w:val="239D4B92"/>
    <w:rsid w:val="264803D1"/>
    <w:rsid w:val="26573321"/>
    <w:rsid w:val="2681079B"/>
    <w:rsid w:val="26C50688"/>
    <w:rsid w:val="26ED4258"/>
    <w:rsid w:val="27455C6D"/>
    <w:rsid w:val="285A5748"/>
    <w:rsid w:val="29211DC2"/>
    <w:rsid w:val="298C1931"/>
    <w:rsid w:val="2A8B1BE9"/>
    <w:rsid w:val="2ABA6DE1"/>
    <w:rsid w:val="2B054B0E"/>
    <w:rsid w:val="2C025EDA"/>
    <w:rsid w:val="2D297497"/>
    <w:rsid w:val="2F9432ED"/>
    <w:rsid w:val="2FF65D56"/>
    <w:rsid w:val="315F792B"/>
    <w:rsid w:val="31FE5396"/>
    <w:rsid w:val="32764F2C"/>
    <w:rsid w:val="33BA5704"/>
    <w:rsid w:val="344219DC"/>
    <w:rsid w:val="35702107"/>
    <w:rsid w:val="35B91D00"/>
    <w:rsid w:val="3608233F"/>
    <w:rsid w:val="363C648D"/>
    <w:rsid w:val="373E1CFE"/>
    <w:rsid w:val="37DC1CD5"/>
    <w:rsid w:val="39365415"/>
    <w:rsid w:val="39720087"/>
    <w:rsid w:val="3A6A7A6C"/>
    <w:rsid w:val="3ACB6B99"/>
    <w:rsid w:val="3B9C6DBC"/>
    <w:rsid w:val="3D17730C"/>
    <w:rsid w:val="3D233F03"/>
    <w:rsid w:val="3DBD6105"/>
    <w:rsid w:val="40FD165F"/>
    <w:rsid w:val="419A04FD"/>
    <w:rsid w:val="423C1CEE"/>
    <w:rsid w:val="42FA5706"/>
    <w:rsid w:val="453252DD"/>
    <w:rsid w:val="471072A6"/>
    <w:rsid w:val="47653A95"/>
    <w:rsid w:val="478A6996"/>
    <w:rsid w:val="48907EB9"/>
    <w:rsid w:val="490A72D4"/>
    <w:rsid w:val="49D02FE5"/>
    <w:rsid w:val="4A8F62AB"/>
    <w:rsid w:val="4B9E1324"/>
    <w:rsid w:val="4C12586E"/>
    <w:rsid w:val="4C6B4F7E"/>
    <w:rsid w:val="4D7F33D7"/>
    <w:rsid w:val="4F18763F"/>
    <w:rsid w:val="4F5D5052"/>
    <w:rsid w:val="4F637BB8"/>
    <w:rsid w:val="51AA7C07"/>
    <w:rsid w:val="51B87975"/>
    <w:rsid w:val="51D13AD5"/>
    <w:rsid w:val="52C84ED8"/>
    <w:rsid w:val="56DE116E"/>
    <w:rsid w:val="57BC2B32"/>
    <w:rsid w:val="58416D56"/>
    <w:rsid w:val="58644BBE"/>
    <w:rsid w:val="59266DFD"/>
    <w:rsid w:val="5AA56967"/>
    <w:rsid w:val="5B841BB9"/>
    <w:rsid w:val="5B922527"/>
    <w:rsid w:val="5C4A4BB0"/>
    <w:rsid w:val="5C7A5495"/>
    <w:rsid w:val="5D942587"/>
    <w:rsid w:val="5E176D14"/>
    <w:rsid w:val="5EF32BB6"/>
    <w:rsid w:val="5F245EF1"/>
    <w:rsid w:val="619F774C"/>
    <w:rsid w:val="61AE798F"/>
    <w:rsid w:val="61CC5D33"/>
    <w:rsid w:val="621D0CA7"/>
    <w:rsid w:val="629372B1"/>
    <w:rsid w:val="64BE613B"/>
    <w:rsid w:val="671D5821"/>
    <w:rsid w:val="67346B89"/>
    <w:rsid w:val="68297D70"/>
    <w:rsid w:val="692E2178"/>
    <w:rsid w:val="6A467F43"/>
    <w:rsid w:val="6C5C4BB7"/>
    <w:rsid w:val="6D287712"/>
    <w:rsid w:val="6D54588F"/>
    <w:rsid w:val="6DD44651"/>
    <w:rsid w:val="6E0C5DB3"/>
    <w:rsid w:val="6F2319BD"/>
    <w:rsid w:val="6F8C57B4"/>
    <w:rsid w:val="713378B1"/>
    <w:rsid w:val="730B529C"/>
    <w:rsid w:val="73ED07EB"/>
    <w:rsid w:val="747D56CB"/>
    <w:rsid w:val="748A603A"/>
    <w:rsid w:val="75330480"/>
    <w:rsid w:val="754E7067"/>
    <w:rsid w:val="767B0330"/>
    <w:rsid w:val="773109EF"/>
    <w:rsid w:val="779571D0"/>
    <w:rsid w:val="78151D85"/>
    <w:rsid w:val="78430E73"/>
    <w:rsid w:val="789A0831"/>
    <w:rsid w:val="7B256ABC"/>
    <w:rsid w:val="7B602BF5"/>
    <w:rsid w:val="7B7A4AA1"/>
    <w:rsid w:val="7BE20509"/>
    <w:rsid w:val="7BE73D72"/>
    <w:rsid w:val="7DEB7B49"/>
    <w:rsid w:val="7EE63C40"/>
    <w:rsid w:val="7F5C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374</Words>
  <Characters>2138</Characters>
  <Lines>17</Lines>
  <Paragraphs>5</Paragraphs>
  <TotalTime>0</TotalTime>
  <ScaleCrop>false</ScaleCrop>
  <LinksUpToDate>false</LinksUpToDate>
  <CharactersWithSpaces>2507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2020-08-07T01:34:00Z</dcterms:created>
  <dc:creator>锡波</dc:creator>
  <cp:lastModifiedBy>张泽明</cp:lastModifiedBy>
  <cp:lastPrinted>2023-12-04T10:12:00Z</cp:lastPrinted>
  <dcterms:modified xsi:type="dcterms:W3CDTF">2024-01-16T06:45:42Z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63E473FB2E5A44369068A432669055AA</vt:lpwstr>
  </property>
</Properties>
</file>