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东莞市滨海湾中心医院2022年招聘纳入</w:t>
      </w:r>
      <w:r>
        <w:rPr>
          <w:rFonts w:ascii="方正小标宋简体" w:hAnsi="方正小标宋简体" w:eastAsia="方正小标宋简体" w:cs="方正小标宋简体"/>
          <w:sz w:val="40"/>
          <w:szCs w:val="40"/>
        </w:rPr>
        <w:t>岗位管理的</w:t>
      </w:r>
      <w:r>
        <w:rPr>
          <w:rFonts w:hint="eastAsia" w:ascii="方正小标宋简体" w:hAnsi="方正小标宋简体" w:eastAsia="方正小标宋简体" w:cs="方正小标宋简体"/>
          <w:sz w:val="40"/>
          <w:szCs w:val="40"/>
        </w:rPr>
        <w:t>编制</w:t>
      </w:r>
      <w:r>
        <w:rPr>
          <w:rFonts w:ascii="方正小标宋简体" w:hAnsi="方正小标宋简体" w:eastAsia="方正小标宋简体" w:cs="方正小标宋简体"/>
          <w:sz w:val="40"/>
          <w:szCs w:val="40"/>
        </w:rPr>
        <w:t>外</w:t>
      </w:r>
      <w:r>
        <w:rPr>
          <w:rFonts w:hint="eastAsia" w:ascii="方正小标宋简体" w:hAnsi="方正小标宋简体" w:eastAsia="方正小标宋简体" w:cs="方正小标宋简体"/>
          <w:sz w:val="40"/>
          <w:szCs w:val="40"/>
        </w:rPr>
        <w:t>人员岗位表</w:t>
      </w:r>
    </w:p>
    <w:p>
      <w:pPr>
        <w:spacing w:line="500" w:lineRule="exact"/>
        <w:jc w:val="center"/>
        <w:rPr>
          <w:rFonts w:ascii="方正小标宋简体" w:hAnsi="方正小标宋简体" w:eastAsia="方正小标宋简体" w:cs="方正小标宋简体"/>
          <w:sz w:val="40"/>
          <w:szCs w:val="40"/>
        </w:rPr>
      </w:pPr>
    </w:p>
    <w:tbl>
      <w:tblPr>
        <w:tblStyle w:val="4"/>
        <w:tblW w:w="1502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44"/>
        <w:gridCol w:w="1701"/>
        <w:gridCol w:w="1701"/>
        <w:gridCol w:w="1418"/>
        <w:gridCol w:w="1276"/>
        <w:gridCol w:w="708"/>
        <w:gridCol w:w="1560"/>
        <w:gridCol w:w="1275"/>
        <w:gridCol w:w="1560"/>
        <w:gridCol w:w="327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544" w:type="dxa"/>
            <w:shd w:val="clear" w:color="000000" w:fill="FFFFFF"/>
            <w:vAlign w:val="center"/>
          </w:tcPr>
          <w:p>
            <w:pPr>
              <w:widowControl/>
              <w:jc w:val="center"/>
              <w:rPr>
                <w:rFonts w:ascii="等线" w:hAnsi="等线" w:eastAsia="等线"/>
                <w:color w:val="000000"/>
                <w:szCs w:val="28"/>
              </w:rPr>
            </w:pPr>
            <w:r>
              <w:rPr>
                <w:rFonts w:hint="eastAsia"/>
                <w:b/>
                <w:bCs/>
                <w:color w:val="000000"/>
              </w:rPr>
              <w:t>序号</w:t>
            </w:r>
          </w:p>
        </w:tc>
        <w:tc>
          <w:tcPr>
            <w:tcW w:w="1701" w:type="dxa"/>
            <w:shd w:val="clear" w:color="000000" w:fill="FFFFFF"/>
            <w:vAlign w:val="center"/>
          </w:tcPr>
          <w:p>
            <w:pPr>
              <w:widowControl/>
              <w:jc w:val="center"/>
              <w:rPr>
                <w:rFonts w:ascii="华文细黑" w:hAnsi="华文细黑" w:eastAsia="华文细黑"/>
                <w:color w:val="000000"/>
                <w:szCs w:val="28"/>
              </w:rPr>
            </w:pPr>
            <w:r>
              <w:rPr>
                <w:rFonts w:hint="eastAsia"/>
                <w:b/>
                <w:bCs/>
                <w:color w:val="000000"/>
              </w:rPr>
              <w:t>岗位名称</w:t>
            </w:r>
          </w:p>
        </w:tc>
        <w:tc>
          <w:tcPr>
            <w:tcW w:w="1701" w:type="dxa"/>
            <w:shd w:val="clear" w:color="000000" w:fill="FFFFFF"/>
            <w:vAlign w:val="center"/>
          </w:tcPr>
          <w:p>
            <w:pPr>
              <w:widowControl/>
              <w:jc w:val="center"/>
              <w:rPr>
                <w:rFonts w:ascii="等线" w:hAnsi="等线" w:eastAsia="等线"/>
                <w:color w:val="000000"/>
                <w:szCs w:val="28"/>
              </w:rPr>
            </w:pPr>
            <w:r>
              <w:rPr>
                <w:rFonts w:hint="eastAsia"/>
                <w:b/>
                <w:bCs/>
                <w:color w:val="000000"/>
              </w:rPr>
              <w:t>岗位类别</w:t>
            </w:r>
          </w:p>
        </w:tc>
        <w:tc>
          <w:tcPr>
            <w:tcW w:w="1418" w:type="dxa"/>
            <w:shd w:val="clear" w:color="000000" w:fill="FFFFFF"/>
            <w:vAlign w:val="center"/>
          </w:tcPr>
          <w:p>
            <w:pPr>
              <w:widowControl/>
              <w:jc w:val="center"/>
              <w:rPr>
                <w:rFonts w:ascii="等线" w:hAnsi="等线" w:eastAsia="等线"/>
                <w:color w:val="000000"/>
                <w:szCs w:val="28"/>
              </w:rPr>
            </w:pPr>
            <w:r>
              <w:rPr>
                <w:rFonts w:hint="eastAsia"/>
                <w:b/>
                <w:bCs/>
                <w:color w:val="000000"/>
              </w:rPr>
              <w:t>岗位等级</w:t>
            </w:r>
          </w:p>
        </w:tc>
        <w:tc>
          <w:tcPr>
            <w:tcW w:w="1276" w:type="dxa"/>
            <w:shd w:val="clear" w:color="000000" w:fill="FFFFFF"/>
            <w:vAlign w:val="center"/>
          </w:tcPr>
          <w:p>
            <w:pPr>
              <w:widowControl/>
              <w:jc w:val="center"/>
              <w:rPr>
                <w:rFonts w:ascii="等线" w:hAnsi="等线" w:eastAsia="等线"/>
                <w:color w:val="000000"/>
                <w:szCs w:val="28"/>
              </w:rPr>
            </w:pPr>
            <w:r>
              <w:rPr>
                <w:rFonts w:hint="eastAsia"/>
                <w:b/>
                <w:bCs/>
                <w:color w:val="000000"/>
              </w:rPr>
              <w:t>岗位代码</w:t>
            </w:r>
          </w:p>
        </w:tc>
        <w:tc>
          <w:tcPr>
            <w:tcW w:w="708" w:type="dxa"/>
            <w:shd w:val="clear" w:color="000000" w:fill="FFFFFF"/>
            <w:vAlign w:val="center"/>
          </w:tcPr>
          <w:p>
            <w:pPr>
              <w:widowControl/>
              <w:jc w:val="center"/>
              <w:rPr>
                <w:rFonts w:ascii="等线" w:hAnsi="等线" w:eastAsia="等线"/>
                <w:color w:val="000000"/>
                <w:szCs w:val="28"/>
              </w:rPr>
            </w:pPr>
            <w:r>
              <w:rPr>
                <w:rFonts w:hint="eastAsia"/>
                <w:b/>
                <w:bCs/>
                <w:color w:val="000000"/>
                <w:sz w:val="18"/>
              </w:rPr>
              <w:t>招聘人数</w:t>
            </w:r>
          </w:p>
        </w:tc>
        <w:tc>
          <w:tcPr>
            <w:tcW w:w="1560" w:type="dxa"/>
            <w:shd w:val="clear" w:color="000000" w:fill="FFFFFF"/>
            <w:vAlign w:val="center"/>
          </w:tcPr>
          <w:p>
            <w:pPr>
              <w:widowControl/>
              <w:jc w:val="center"/>
              <w:rPr>
                <w:color w:val="000000"/>
                <w:szCs w:val="28"/>
              </w:rPr>
            </w:pPr>
            <w:r>
              <w:rPr>
                <w:rFonts w:hint="eastAsia"/>
                <w:b/>
                <w:bCs/>
                <w:color w:val="000000"/>
              </w:rPr>
              <w:t>专业</w:t>
            </w:r>
          </w:p>
        </w:tc>
        <w:tc>
          <w:tcPr>
            <w:tcW w:w="1275" w:type="dxa"/>
            <w:shd w:val="clear" w:color="000000" w:fill="FFFFFF"/>
            <w:vAlign w:val="center"/>
          </w:tcPr>
          <w:p>
            <w:pPr>
              <w:widowControl/>
              <w:jc w:val="center"/>
              <w:rPr>
                <w:color w:val="000000"/>
                <w:szCs w:val="28"/>
              </w:rPr>
            </w:pPr>
            <w:r>
              <w:rPr>
                <w:rFonts w:hint="eastAsia"/>
                <w:b/>
                <w:bCs/>
                <w:color w:val="000000"/>
              </w:rPr>
              <w:t>学历学位</w:t>
            </w:r>
          </w:p>
        </w:tc>
        <w:tc>
          <w:tcPr>
            <w:tcW w:w="1560" w:type="dxa"/>
            <w:shd w:val="clear" w:color="000000" w:fill="FFFFFF"/>
            <w:vAlign w:val="center"/>
          </w:tcPr>
          <w:p>
            <w:pPr>
              <w:widowControl/>
              <w:jc w:val="center"/>
              <w:rPr>
                <w:color w:val="000000"/>
                <w:szCs w:val="28"/>
              </w:rPr>
            </w:pPr>
            <w:r>
              <w:rPr>
                <w:rFonts w:hint="eastAsia"/>
                <w:b/>
                <w:bCs/>
                <w:color w:val="000000"/>
              </w:rPr>
              <w:t>职称技能</w:t>
            </w:r>
          </w:p>
        </w:tc>
        <w:tc>
          <w:tcPr>
            <w:tcW w:w="3278" w:type="dxa"/>
            <w:shd w:val="clear" w:color="000000" w:fill="FFFFFF"/>
            <w:vAlign w:val="center"/>
          </w:tcPr>
          <w:p>
            <w:pPr>
              <w:widowControl/>
              <w:jc w:val="center"/>
              <w:rPr>
                <w:rFonts w:ascii="等线" w:hAnsi="等线" w:eastAsia="等线"/>
                <w:color w:val="000000"/>
                <w:sz w:val="22"/>
                <w:szCs w:val="22"/>
              </w:rPr>
            </w:pPr>
            <w:r>
              <w:rPr>
                <w:rFonts w:hint="eastAsia"/>
                <w:b/>
                <w:bCs/>
                <w:color w:val="000000"/>
              </w:rPr>
              <w:t>其他要求</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828" w:hRule="atLeast"/>
        </w:trPr>
        <w:tc>
          <w:tcPr>
            <w:tcW w:w="544" w:type="dxa"/>
            <w:shd w:val="clear" w:color="000000" w:fill="FFFFFF"/>
            <w:vAlign w:val="center"/>
          </w:tcPr>
          <w:p>
            <w:pPr>
              <w:widowControl/>
              <w:jc w:val="center"/>
              <w:rPr>
                <w:rFonts w:ascii="等线" w:hAnsi="等线" w:eastAsia="等线"/>
                <w:color w:val="000000"/>
                <w:szCs w:val="15"/>
              </w:rPr>
            </w:pPr>
            <w:r>
              <w:rPr>
                <w:rFonts w:hint="eastAsia" w:ascii="等线" w:hAnsi="等线" w:eastAsia="等线"/>
                <w:color w:val="000000"/>
              </w:rPr>
              <w:t>1</w:t>
            </w:r>
          </w:p>
        </w:tc>
        <w:tc>
          <w:tcPr>
            <w:tcW w:w="1701" w:type="dxa"/>
            <w:shd w:val="clear" w:color="000000" w:fill="FFFFFF"/>
            <w:vAlign w:val="center"/>
          </w:tcPr>
          <w:p>
            <w:pPr>
              <w:widowControl/>
              <w:jc w:val="center"/>
              <w:rPr>
                <w:rFonts w:ascii="华文细黑" w:hAnsi="华文细黑" w:eastAsia="华文细黑"/>
                <w:color w:val="000000"/>
                <w:szCs w:val="15"/>
              </w:rPr>
            </w:pPr>
            <w:r>
              <w:rPr>
                <w:rFonts w:hint="eastAsia" w:ascii="华文细黑" w:hAnsi="华文细黑" w:eastAsia="华文细黑"/>
                <w:color w:val="000000"/>
              </w:rPr>
              <w:t>肛肠科医师</w:t>
            </w:r>
          </w:p>
        </w:tc>
        <w:tc>
          <w:tcPr>
            <w:tcW w:w="1701" w:type="dxa"/>
            <w:shd w:val="clear" w:color="000000" w:fill="FFFFFF"/>
            <w:vAlign w:val="center"/>
          </w:tcPr>
          <w:p>
            <w:pPr>
              <w:widowControl/>
              <w:jc w:val="center"/>
              <w:rPr>
                <w:rFonts w:ascii="等线" w:hAnsi="等线" w:eastAsia="等线"/>
                <w:color w:val="00000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olor w:val="00000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olor w:val="000000"/>
                <w:szCs w:val="15"/>
              </w:rPr>
            </w:pPr>
            <w:r>
              <w:rPr>
                <w:rFonts w:hint="eastAsia" w:ascii="等线" w:hAnsi="等线" w:eastAsia="等线"/>
                <w:color w:val="000000"/>
              </w:rPr>
              <w:t>BHW001</w:t>
            </w:r>
          </w:p>
        </w:tc>
        <w:tc>
          <w:tcPr>
            <w:tcW w:w="708" w:type="dxa"/>
            <w:shd w:val="clear" w:color="000000" w:fill="FFFFFF"/>
            <w:vAlign w:val="center"/>
          </w:tcPr>
          <w:p>
            <w:pPr>
              <w:widowControl/>
              <w:jc w:val="center"/>
              <w:rPr>
                <w:rFonts w:ascii="等线" w:hAnsi="等线" w:eastAsia="等线"/>
                <w:color w:val="000000"/>
                <w:szCs w:val="15"/>
              </w:rPr>
            </w:pPr>
            <w:r>
              <w:rPr>
                <w:rFonts w:hint="eastAsia" w:ascii="等线" w:hAnsi="等线" w:eastAsia="等线"/>
                <w:color w:val="000000"/>
              </w:rPr>
              <w:t>1</w:t>
            </w:r>
          </w:p>
        </w:tc>
        <w:tc>
          <w:tcPr>
            <w:tcW w:w="1560" w:type="dxa"/>
            <w:shd w:val="clear" w:color="000000" w:fill="FFFFFF"/>
            <w:vAlign w:val="center"/>
          </w:tcPr>
          <w:p>
            <w:pPr>
              <w:widowControl/>
              <w:jc w:val="center"/>
              <w:rPr>
                <w:color w:val="000000"/>
                <w:szCs w:val="15"/>
              </w:rPr>
            </w:pPr>
            <w:r>
              <w:rPr>
                <w:rFonts w:hint="eastAsia"/>
                <w:color w:val="000000"/>
              </w:rPr>
              <w:t>外科学硕士（专业硕士）（A100227）</w:t>
            </w:r>
          </w:p>
        </w:tc>
        <w:tc>
          <w:tcPr>
            <w:tcW w:w="1275" w:type="dxa"/>
            <w:shd w:val="clear" w:color="000000" w:fill="FFFFFF"/>
            <w:vAlign w:val="center"/>
          </w:tcPr>
          <w:p>
            <w:pPr>
              <w:widowControl/>
              <w:jc w:val="center"/>
              <w:rPr>
                <w:color w:val="000000"/>
                <w:szCs w:val="15"/>
              </w:rPr>
            </w:pPr>
            <w:r>
              <w:rPr>
                <w:rFonts w:hint="eastAsia"/>
                <w:color w:val="000000"/>
              </w:rPr>
              <w:t xml:space="preserve">硕士研究生 </w:t>
            </w:r>
          </w:p>
        </w:tc>
        <w:tc>
          <w:tcPr>
            <w:tcW w:w="1560" w:type="dxa"/>
            <w:shd w:val="clear" w:color="000000" w:fill="FFFFFF"/>
            <w:vAlign w:val="center"/>
          </w:tcPr>
          <w:p>
            <w:pPr>
              <w:widowControl/>
              <w:jc w:val="center"/>
              <w:rPr>
                <w:color w:val="000000"/>
                <w:szCs w:val="15"/>
              </w:rPr>
            </w:pPr>
            <w:r>
              <w:rPr>
                <w:rFonts w:hint="eastAsia"/>
                <w:color w:val="000000"/>
              </w:rPr>
              <w:t>医师以上</w:t>
            </w:r>
          </w:p>
        </w:tc>
        <w:tc>
          <w:tcPr>
            <w:tcW w:w="3278" w:type="dxa"/>
            <w:shd w:val="clear" w:color="000000" w:fill="FFFFFF"/>
          </w:tcPr>
          <w:p>
            <w:pPr>
              <w:widowControl/>
              <w:jc w:val="left"/>
              <w:rPr>
                <w:rFonts w:ascii="等线" w:hAnsi="等线" w:eastAsia="等线"/>
                <w:color w:val="00000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重症医学科医师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BHW002</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内科学硕士（专业硕士）（A100220）</w:t>
            </w:r>
            <w:r>
              <w:rPr>
                <w:rFonts w:hint="eastAsia" w:ascii="等线" w:hAnsi="等线" w:eastAsia="等线"/>
                <w:color w:val="000000"/>
              </w:rPr>
              <w:br w:type="textWrapping"/>
            </w:r>
            <w:r>
              <w:rPr>
                <w:rFonts w:hint="eastAsia" w:ascii="等线" w:hAnsi="等线" w:eastAsia="等线"/>
                <w:color w:val="000000"/>
              </w:rPr>
              <w:t>急诊医学硕士（专业硕士）（A100236）</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呼吸内科医师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BHW003</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内科学硕士（专业硕士）（A100220）</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神经内科医师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BHW004</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神经病学硕士（专业硕士）（A100222）</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5</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内分泌科医师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BHW005</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内科学硕士（专业硕士）（A100220）</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6</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普通外科医师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BHW006</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外科学硕士（专业硕士）（A100227）</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7</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肿瘤外科医师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BHW007</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外科学硕士（专业硕士）（A100228）</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1.医师职称35岁以下；主治医师职称38岁以下；副主任医师职称40岁以下；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10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8</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肿瘤放疗科医师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BHW008</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肿瘤学硕士（专业硕士）（A100232）</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9</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妇科医师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BHW009</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肿瘤学硕士（专业硕士）（A100232）</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1.医师职称35岁以下；主治医师职称38岁以下；副主任医师职称40岁以下；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10</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神经外科医师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BHW010</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外科学硕士（专业硕士）（A100227）</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1.医师职称35岁以下；主治医师职称38岁以下；副主任医师职称40岁以下；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11</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手足外科医师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BHW011</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外科学硕士（专业硕士）（A100227）</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1.医师职称30岁以下；主治医师职称38岁以下；副主任医师职称40岁以下；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12</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皮肤科医师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BHW012</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皮肤病与性病学硕士（专业硕士）（A100224）</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13</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耳鼻咽喉头颈外科医师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BHW013</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临床医学（B100301）</w:t>
            </w:r>
            <w:r>
              <w:rPr>
                <w:rFonts w:hint="eastAsia" w:ascii="等线" w:hAnsi="等线" w:eastAsia="等线"/>
                <w:color w:val="000000"/>
              </w:rPr>
              <w:br w:type="textWrapping"/>
            </w:r>
            <w:r>
              <w:rPr>
                <w:rFonts w:hint="eastAsia" w:ascii="等线" w:hAnsi="等线" w:eastAsia="等线"/>
                <w:color w:val="000000"/>
              </w:rPr>
              <w:t>外科学硕士（专业硕士）（A100228）</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14</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口腔科医师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BHW014</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口腔医学硕士（专业硕士）（A100303）口腔医学（B100601）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15</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儿科医师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BHW015</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临床医学（B100301）儿科学硕士（专业硕士）（ A100220）</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16</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 xml:space="preserve"> 儿科门诊儿童保健技师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BHW016</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康复治疗学（B100405）</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康复医学治疗技师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1.初级职称28岁以下；中级职称30岁以下；副主任职称35岁以下；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17</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消化内科医师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BHW017</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临床医学（B100301）内科学硕士（专业硕士）（A100220）</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宋体" w:hAnsi="宋体"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18</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眼科医师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BHW018</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宋体" w:hAnsi="宋体" w:cs="宋体"/>
                <w:color w:val="000000"/>
                <w:kern w:val="0"/>
                <w:szCs w:val="15"/>
              </w:rPr>
            </w:pPr>
            <w:r>
              <w:rPr>
                <w:rFonts w:hint="eastAsia" w:ascii="等线" w:hAnsi="等线" w:eastAsia="等线"/>
                <w:color w:val="000000"/>
              </w:rPr>
              <w:t>眼科学硕士（专业硕士）（A100230）临床医学（B100301）</w:t>
            </w:r>
          </w:p>
        </w:tc>
        <w:tc>
          <w:tcPr>
            <w:tcW w:w="1275" w:type="dxa"/>
            <w:shd w:val="clear" w:color="000000" w:fill="FFFFFF"/>
            <w:vAlign w:val="center"/>
          </w:tcPr>
          <w:p>
            <w:pPr>
              <w:widowControl/>
              <w:jc w:val="center"/>
              <w:rPr>
                <w:rFonts w:ascii="宋体" w:hAnsi="宋体"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19</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疼痛科医师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BHW019</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外科学硕士（专业硕士）（A100227）</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241"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20</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感染科医师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BHW020</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内科学硕士（专业硕士）（A100220）临床医学（B100301）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本科学士以上</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21</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中医科医师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BHW021</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中医学（B100801）</w:t>
            </w:r>
            <w:r>
              <w:rPr>
                <w:rFonts w:hint="eastAsia" w:ascii="等线" w:hAnsi="等线" w:eastAsia="等线"/>
                <w:color w:val="000000"/>
              </w:rPr>
              <w:br w:type="textWrapping"/>
            </w:r>
            <w:r>
              <w:rPr>
                <w:rFonts w:hint="eastAsia" w:ascii="等线" w:hAnsi="等线" w:eastAsia="等线"/>
                <w:color w:val="000000"/>
              </w:rPr>
              <w:t>针灸推拿学硕士（专业硕士）（A100520）</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1.医师职称35岁以下；主治医师职称38岁以下；副主任医师职称40岁以下；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22</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康复医学科技师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BHW022</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康复治疗学（B100405）</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康复治疗技师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23</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麻醉科医师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BHW023</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麻醉学（B100302）麻醉学硕士（专业硕士）（A100235）</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24</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肾病内科医师和免疫科医师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BHW024</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临床医学（B100301）内科学硕士（专业硕士）（A100220）</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17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25</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急诊科外科医师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BHW025</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临床医学（B100301）</w:t>
            </w:r>
          </w:p>
        </w:tc>
        <w:tc>
          <w:tcPr>
            <w:tcW w:w="1275" w:type="dxa"/>
            <w:shd w:val="clear" w:color="000000" w:fill="FFFFFF"/>
            <w:vAlign w:val="center"/>
          </w:tcPr>
          <w:p>
            <w:pPr>
              <w:widowControl/>
              <w:jc w:val="center"/>
              <w:rPr>
                <w:rFonts w:ascii="宋体" w:hAnsi="宋体"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宋体" w:hAnsi="宋体"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26</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健康管理科医师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BHW026</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中医内科学硕士（专业硕士）（A100514）</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主治医师以上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1.主治医师35岁以下；副主任医师职称40岁以下；</w:t>
            </w:r>
            <w:r>
              <w:rPr>
                <w:rFonts w:hint="eastAsia" w:ascii="等线" w:hAnsi="等线" w:eastAsia="等线"/>
                <w:color w:val="000000"/>
              </w:rPr>
              <w:br w:type="textWrapping"/>
            </w:r>
            <w:r>
              <w:rPr>
                <w:rFonts w:hint="eastAsia" w:ascii="等线" w:hAnsi="等线" w:eastAsia="等线"/>
                <w:color w:val="000000"/>
              </w:rPr>
              <w:t>2.需完成住院医师规范化培训</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116"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27</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肿瘤放疗科技师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BHW027</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医学影像技术（B100403）</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放射医学技师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1.初级职称28岁以下；中级职称30岁以下；副主任职称35岁以下；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28</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超声科医师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BHW028</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医学影像学（B100303）影像医学与核医学硕士（专业硕士）（A100225）</w:t>
            </w:r>
          </w:p>
        </w:tc>
        <w:tc>
          <w:tcPr>
            <w:tcW w:w="1275" w:type="dxa"/>
            <w:shd w:val="clear" w:color="000000" w:fill="FFFFFF"/>
            <w:vAlign w:val="center"/>
          </w:tcPr>
          <w:p>
            <w:pPr>
              <w:widowControl/>
              <w:jc w:val="center"/>
              <w:rPr>
                <w:rFonts w:ascii="宋体" w:hAnsi="宋体"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29</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检验科医师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BHW029</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临床检验诊断学硕士（专业硕士）（A100226）</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30</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中心实验室技师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BHW030</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免疫学（A100102）</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临床医学检验技师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1.初级职称26岁以下；中级职称30岁以下；副主任医师职称35岁以下；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31</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检验科技师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BHW031</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医学检验技术（B100401）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技师以上</w:t>
            </w:r>
          </w:p>
        </w:tc>
        <w:tc>
          <w:tcPr>
            <w:tcW w:w="3278" w:type="dxa"/>
            <w:shd w:val="clear" w:color="000000" w:fill="FFFFFF"/>
          </w:tcPr>
          <w:p>
            <w:pPr>
              <w:widowControl/>
              <w:jc w:val="left"/>
              <w:rPr>
                <w:rFonts w:ascii="等线" w:hAnsi="等线" w:eastAsia="等线"/>
                <w:color w:val="000000"/>
              </w:rPr>
            </w:pPr>
            <w:r>
              <w:rPr>
                <w:rFonts w:hint="eastAsia" w:ascii="等线" w:hAnsi="等线" w:eastAsia="等线"/>
                <w:color w:val="000000"/>
              </w:rPr>
              <w:t>1.初级</w:t>
            </w:r>
            <w:r>
              <w:rPr>
                <w:rFonts w:ascii="等线" w:hAnsi="等线" w:eastAsia="等线"/>
                <w:color w:val="000000"/>
              </w:rPr>
              <w:t>技师职称</w:t>
            </w:r>
            <w:r>
              <w:rPr>
                <w:rFonts w:hint="eastAsia" w:ascii="等线" w:hAnsi="等线" w:eastAsia="等线"/>
                <w:color w:val="000000"/>
              </w:rPr>
              <w:t>30岁</w:t>
            </w:r>
            <w:r>
              <w:rPr>
                <w:rFonts w:ascii="等线" w:hAnsi="等线" w:eastAsia="等线"/>
                <w:color w:val="000000"/>
              </w:rPr>
              <w:t>以下，</w:t>
            </w:r>
            <w:r>
              <w:rPr>
                <w:rFonts w:hint="eastAsia" w:ascii="等线" w:hAnsi="等线" w:eastAsia="等线"/>
                <w:color w:val="000000"/>
              </w:rPr>
              <w:t>主管技师职称40岁以下</w:t>
            </w:r>
          </w:p>
          <w:p>
            <w:pPr>
              <w:widowControl/>
              <w:jc w:val="left"/>
              <w:rPr>
                <w:rFonts w:ascii="等线" w:hAnsi="等线" w:eastAsia="等线" w:cs="宋体"/>
                <w:color w:val="000000"/>
                <w:kern w:val="0"/>
                <w:sz w:val="22"/>
                <w:szCs w:val="22"/>
              </w:rPr>
            </w:pP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32</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医学影像科技师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BHW032</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医学影像技术（B100403）</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技师以上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1.初级职称28岁以下；中级职称30岁以下；副主任职称35岁以下；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33</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药剂科</w:t>
            </w:r>
            <w:r>
              <w:rPr>
                <w:rFonts w:hint="eastAsia" w:ascii="华文细黑" w:hAnsi="华文细黑" w:eastAsia="华文细黑"/>
                <w:color w:val="000000"/>
                <w:lang w:eastAsia="zh-CN"/>
              </w:rPr>
              <w:t>药</w:t>
            </w:r>
            <w:r>
              <w:rPr>
                <w:rFonts w:hint="eastAsia" w:ascii="华文细黑" w:hAnsi="华文细黑" w:eastAsia="华文细黑"/>
                <w:color w:val="000000"/>
              </w:rPr>
              <w:t>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BHW033</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药学（B101001）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药师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1.年龄30岁以下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34</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lang w:eastAsia="zh-CN"/>
              </w:rPr>
              <w:t>中</w:t>
            </w:r>
            <w:r>
              <w:rPr>
                <w:rFonts w:hint="eastAsia" w:ascii="华文细黑" w:hAnsi="华文细黑" w:eastAsia="华文细黑"/>
                <w:color w:val="000000"/>
              </w:rPr>
              <w:t>药剂科</w:t>
            </w:r>
            <w:r>
              <w:rPr>
                <w:rFonts w:hint="eastAsia" w:ascii="华文细黑" w:hAnsi="华文细黑" w:eastAsia="华文细黑"/>
                <w:color w:val="000000"/>
                <w:lang w:eastAsia="zh-CN"/>
              </w:rPr>
              <w:t>药</w:t>
            </w:r>
            <w:r>
              <w:rPr>
                <w:rFonts w:hint="eastAsia" w:ascii="华文细黑" w:hAnsi="华文细黑" w:eastAsia="华文细黑"/>
                <w:color w:val="000000"/>
              </w:rPr>
              <w:t>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BHW034</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中药学（B101101）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中药师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1.年龄30岁以下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35</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病理科技师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BHW035</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医学检验技术（B100401）</w:t>
            </w:r>
            <w:r>
              <w:rPr>
                <w:rFonts w:hint="eastAsia" w:ascii="等线" w:hAnsi="等线" w:eastAsia="等线"/>
                <w:color w:val="000000"/>
              </w:rPr>
              <w:br w:type="textWrapping"/>
            </w:r>
            <w:r>
              <w:rPr>
                <w:rFonts w:hint="eastAsia" w:ascii="等线" w:hAnsi="等线" w:eastAsia="等线"/>
                <w:color w:val="000000"/>
              </w:rPr>
              <w:t>临床检验诊断学硕士（专业硕士）（A100226）</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技师以上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1.初级职称30岁以下；中级职称35岁以下；副主任职称40岁以下；</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36</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护理人员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w:t>
            </w:r>
            <w:r>
              <w:rPr>
                <w:rFonts w:hint="eastAsia" w:ascii="等线" w:hAnsi="等线" w:eastAsia="等线"/>
                <w:color w:val="000000"/>
                <w:lang w:eastAsia="zh-CN"/>
              </w:rPr>
              <w:t>二</w:t>
            </w:r>
            <w:r>
              <w:rPr>
                <w:rFonts w:hint="eastAsia" w:ascii="等线" w:hAnsi="等线" w:eastAsia="等线"/>
                <w:color w:val="000000"/>
              </w:rPr>
              <w:t>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BHW036</w:t>
            </w:r>
          </w:p>
        </w:tc>
        <w:tc>
          <w:tcPr>
            <w:tcW w:w="708" w:type="dxa"/>
            <w:shd w:val="clear" w:color="000000" w:fill="FFFFFF"/>
            <w:vAlign w:val="center"/>
          </w:tcPr>
          <w:p>
            <w:pPr>
              <w:widowControl/>
              <w:jc w:val="center"/>
              <w:rPr>
                <w:rFonts w:hint="default" w:ascii="等线" w:hAnsi="等线" w:eastAsia="等线" w:cs="宋体"/>
                <w:color w:val="000000"/>
                <w:kern w:val="0"/>
                <w:szCs w:val="15"/>
                <w:lang w:val="en-US" w:eastAsia="zh-CN"/>
              </w:rPr>
            </w:pPr>
            <w:r>
              <w:rPr>
                <w:rFonts w:hint="eastAsia" w:ascii="等线" w:hAnsi="等线" w:eastAsia="等线"/>
                <w:color w:val="000000"/>
                <w:lang w:val="en-US" w:eastAsia="zh-CN"/>
              </w:rPr>
              <w:t>20</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护理学（B100501）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w:t>
            </w:r>
          </w:p>
        </w:tc>
        <w:tc>
          <w:tcPr>
            <w:tcW w:w="1560" w:type="dxa"/>
            <w:shd w:val="clear" w:color="000000" w:fill="FFFFFF"/>
            <w:vAlign w:val="center"/>
          </w:tcPr>
          <w:p>
            <w:pPr>
              <w:widowControl/>
              <w:jc w:val="center"/>
              <w:rPr>
                <w:rFonts w:hint="eastAsia" w:ascii="等线" w:hAnsi="等线" w:eastAsia="等线" w:cs="宋体"/>
                <w:color w:val="000000"/>
                <w:kern w:val="0"/>
                <w:szCs w:val="15"/>
                <w:lang w:eastAsia="zh-CN"/>
              </w:rPr>
            </w:pPr>
            <w:r>
              <w:rPr>
                <w:rFonts w:hint="eastAsia" w:ascii="等线" w:hAnsi="等线" w:eastAsia="等线"/>
                <w:color w:val="000000"/>
              </w:rPr>
              <w:t>护师</w:t>
            </w:r>
            <w:r>
              <w:rPr>
                <w:rFonts w:hint="eastAsia" w:ascii="等线" w:hAnsi="等线" w:eastAsia="等线"/>
                <w:color w:val="000000"/>
                <w:lang w:eastAsia="zh-CN"/>
              </w:rPr>
              <w:t>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1.年龄35岁以下</w:t>
            </w:r>
            <w:r>
              <w:rPr>
                <w:rFonts w:hint="eastAsia" w:ascii="等线" w:hAnsi="等线" w:eastAsia="等线"/>
                <w:color w:val="000000"/>
              </w:rPr>
              <w:br w:type="textWrapping"/>
            </w:r>
            <w:r>
              <w:rPr>
                <w:rFonts w:hint="eastAsia" w:ascii="等线" w:hAnsi="等线" w:eastAsia="等线"/>
                <w:color w:val="000000"/>
              </w:rPr>
              <w:t>2.具备护士执业证</w:t>
            </w:r>
            <w:r>
              <w:rPr>
                <w:rFonts w:hint="eastAsia" w:ascii="等线" w:hAnsi="等线" w:eastAsia="等线"/>
                <w:color w:val="000000"/>
              </w:rPr>
              <w:br w:type="textWrapping"/>
            </w:r>
            <w:r>
              <w:rPr>
                <w:rFonts w:hint="eastAsia" w:ascii="等线" w:hAnsi="等线" w:eastAsia="等线"/>
                <w:color w:val="000000"/>
              </w:rPr>
              <w:t>3.有三甲医院手术室工作经验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37</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护理人员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十三级以上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BHW037</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lang w:val="en-US" w:eastAsia="zh-CN"/>
              </w:rPr>
              <w:t>3</w:t>
            </w:r>
            <w:r>
              <w:rPr>
                <w:rFonts w:hint="eastAsia" w:ascii="等线" w:hAnsi="等线" w:eastAsia="等线"/>
                <w:color w:val="000000"/>
              </w:rPr>
              <w:t>0</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护理学（B100501）</w:t>
            </w:r>
            <w:r>
              <w:rPr>
                <w:rFonts w:hint="eastAsia" w:ascii="等线" w:hAnsi="等线" w:eastAsia="等线"/>
                <w:color w:val="000000"/>
              </w:rPr>
              <w:br w:type="textWrapping"/>
            </w:r>
            <w:r>
              <w:rPr>
                <w:rFonts w:hint="eastAsia" w:ascii="等线" w:hAnsi="等线" w:eastAsia="等线"/>
                <w:color w:val="000000"/>
              </w:rPr>
              <w:t>护理学（C100401）</w:t>
            </w:r>
            <w:r>
              <w:rPr>
                <w:rFonts w:hint="eastAsia" w:ascii="等线" w:hAnsi="等线" w:eastAsia="等线"/>
                <w:color w:val="000000"/>
              </w:rPr>
              <w:br w:type="textWrapping"/>
            </w:r>
            <w:r>
              <w:rPr>
                <w:rFonts w:hint="eastAsia" w:ascii="等线" w:hAnsi="等线" w:eastAsia="等线"/>
                <w:color w:val="000000"/>
              </w:rPr>
              <w:t>助产学（C100402）</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大专以上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护士以上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1.年龄30岁以下</w:t>
            </w:r>
            <w:r>
              <w:rPr>
                <w:rFonts w:hint="eastAsia" w:ascii="等线" w:hAnsi="等线" w:eastAsia="等线"/>
                <w:color w:val="000000"/>
              </w:rPr>
              <w:br w:type="textWrapping"/>
            </w:r>
            <w:r>
              <w:rPr>
                <w:rFonts w:hint="eastAsia" w:ascii="等线" w:hAnsi="等线" w:eastAsia="等线"/>
                <w:color w:val="000000"/>
              </w:rPr>
              <w:t>2.具备护士执业证，或者护士执业资格考试合格证明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38</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lang w:eastAsia="zh-CN"/>
              </w:rPr>
              <w:t>助产</w:t>
            </w:r>
            <w:r>
              <w:rPr>
                <w:rFonts w:hint="eastAsia" w:ascii="华文细黑" w:hAnsi="华文细黑" w:eastAsia="华文细黑"/>
                <w:color w:val="000000"/>
              </w:rPr>
              <w:t>护理人员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十三级以上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BHW038</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助产学（B100502）</w:t>
            </w:r>
            <w:r>
              <w:rPr>
                <w:rFonts w:hint="eastAsia" w:ascii="等线" w:hAnsi="等线" w:eastAsia="等线"/>
                <w:color w:val="000000"/>
              </w:rPr>
              <w:br w:type="textWrapping"/>
            </w:r>
            <w:r>
              <w:rPr>
                <w:rFonts w:hint="eastAsia" w:ascii="等线" w:hAnsi="等线" w:eastAsia="等线"/>
                <w:color w:val="000000"/>
              </w:rPr>
              <w:t>助产学（C100402）</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大专以上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护士以上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1.年龄30岁以下</w:t>
            </w:r>
            <w:r>
              <w:rPr>
                <w:rFonts w:hint="eastAsia" w:ascii="等线" w:hAnsi="等线" w:eastAsia="等线"/>
                <w:color w:val="000000"/>
              </w:rPr>
              <w:br w:type="textWrapping"/>
            </w:r>
            <w:r>
              <w:rPr>
                <w:rFonts w:hint="eastAsia" w:ascii="等线" w:hAnsi="等线" w:eastAsia="等线"/>
                <w:color w:val="000000"/>
              </w:rPr>
              <w:t>2.具备护士执业证。</w:t>
            </w:r>
            <w:r>
              <w:rPr>
                <w:rFonts w:hint="eastAsia" w:ascii="等线" w:hAnsi="等线" w:eastAsia="等线"/>
                <w:color w:val="000000"/>
              </w:rPr>
              <w:br w:type="textWrapping"/>
            </w:r>
            <w:r>
              <w:rPr>
                <w:rFonts w:hint="eastAsia" w:ascii="等线" w:hAnsi="等线" w:eastAsia="等线"/>
                <w:color w:val="000000"/>
              </w:rPr>
              <w:t>3.具备助产证。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39</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财务科办事员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BHW039</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会计学（A120201）财务管理（B120204）</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助理会计师以上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1.年龄30岁以下</w:t>
            </w:r>
            <w:r>
              <w:rPr>
                <w:rFonts w:hint="eastAsia" w:ascii="等线" w:hAnsi="等线" w:eastAsia="等线"/>
                <w:color w:val="000000"/>
              </w:rPr>
              <w:br w:type="textWrapping"/>
            </w:r>
            <w:r>
              <w:rPr>
                <w:rFonts w:hint="eastAsia" w:ascii="等线" w:hAnsi="等线" w:eastAsia="等线"/>
                <w:color w:val="000000"/>
              </w:rPr>
              <w:t>2.有三甲医院</w:t>
            </w:r>
            <w:r>
              <w:rPr>
                <w:rFonts w:hint="eastAsia" w:ascii="等线" w:hAnsi="等线" w:eastAsia="等线"/>
                <w:color w:val="000000"/>
                <w:lang w:eastAsia="zh-CN"/>
              </w:rPr>
              <w:t>财务科</w:t>
            </w:r>
            <w:bookmarkStart w:id="0" w:name="_GoBack"/>
            <w:bookmarkEnd w:id="0"/>
            <w:r>
              <w:rPr>
                <w:rFonts w:hint="eastAsia" w:ascii="等线" w:hAnsi="等线" w:eastAsia="等线"/>
                <w:color w:val="000000"/>
              </w:rPr>
              <w:t>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58"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40</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绩效科办事员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BHW040</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会计学（B120203）</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中级会计师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1.年龄35岁以下</w:t>
            </w:r>
            <w:r>
              <w:rPr>
                <w:rFonts w:hint="eastAsia" w:ascii="等线" w:hAnsi="等线" w:eastAsia="等线"/>
                <w:color w:val="000000"/>
              </w:rPr>
              <w:br w:type="textWrapping"/>
            </w:r>
            <w:r>
              <w:rPr>
                <w:rFonts w:hint="eastAsia" w:ascii="等线" w:hAnsi="等线" w:eastAsia="等线"/>
                <w:color w:val="000000"/>
              </w:rPr>
              <w:t>2.有三甲医院绩效科工作经验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43"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41</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招标采购办公室办事员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BHW041</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财务管理（B120204）金融学（B020301）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助理会计师/统计师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1.年龄35岁以下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113"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42</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质控科办事员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BHW042</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流行病与卫生统计学（A100401）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硕士研究生</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公卫医师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1.年龄30岁以下</w:t>
            </w:r>
            <w:r>
              <w:rPr>
                <w:rFonts w:hint="eastAsia" w:ascii="等线" w:hAnsi="等线" w:eastAsia="等线"/>
                <w:color w:val="000000"/>
              </w:rPr>
              <w:br w:type="textWrapping"/>
            </w:r>
            <w:r>
              <w:rPr>
                <w:rFonts w:ascii="等线" w:hAnsi="等线" w:eastAsia="等线"/>
                <w:color w:val="000000"/>
              </w:rPr>
              <w:t>2</w:t>
            </w:r>
            <w:r>
              <w:rPr>
                <w:rFonts w:hint="eastAsia" w:ascii="等线" w:hAnsi="等线" w:eastAsia="等线"/>
                <w:color w:val="000000"/>
              </w:rPr>
              <w:t>.具备公卫医师执业证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72"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43</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华文细黑" w:hAnsi="华文细黑" w:eastAsia="华文细黑"/>
                <w:color w:val="000000"/>
              </w:rPr>
              <w:t>质控科编码员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BHW043</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医学信息工程（B080711）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病案信息技师</w:t>
            </w:r>
          </w:p>
        </w:tc>
        <w:tc>
          <w:tcPr>
            <w:tcW w:w="3278" w:type="dxa"/>
            <w:shd w:val="clear" w:color="000000" w:fill="FFFFFF"/>
          </w:tcPr>
          <w:p>
            <w:pPr>
              <w:widowControl/>
              <w:rPr>
                <w:rFonts w:ascii="等线" w:hAnsi="等线" w:eastAsia="等线" w:cs="宋体"/>
                <w:color w:val="000000"/>
                <w:kern w:val="0"/>
                <w:sz w:val="22"/>
                <w:szCs w:val="22"/>
              </w:rPr>
            </w:pPr>
            <w:r>
              <w:rPr>
                <w:rFonts w:hint="eastAsia" w:ascii="等线" w:hAnsi="等线" w:eastAsia="等线"/>
                <w:color w:val="000000"/>
              </w:rPr>
              <w:t>1.年龄30岁以下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72" w:hRule="atLeast"/>
        </w:trPr>
        <w:tc>
          <w:tcPr>
            <w:tcW w:w="544"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44</w:t>
            </w:r>
          </w:p>
        </w:tc>
        <w:tc>
          <w:tcPr>
            <w:tcW w:w="1701" w:type="dxa"/>
            <w:shd w:val="clear" w:color="000000" w:fill="FFFFFF"/>
            <w:vAlign w:val="center"/>
          </w:tcPr>
          <w:p>
            <w:pPr>
              <w:widowControl/>
              <w:rPr>
                <w:rFonts w:hint="eastAsia" w:ascii="华文细黑" w:hAnsi="华文细黑" w:eastAsia="华文细黑"/>
                <w:color w:val="000000"/>
              </w:rPr>
            </w:pPr>
            <w:r>
              <w:rPr>
                <w:rFonts w:hint="eastAsia" w:ascii="华文细黑" w:hAnsi="华文细黑" w:eastAsia="华文细黑"/>
                <w:color w:val="000000"/>
              </w:rPr>
              <w:t>预防</w:t>
            </w:r>
            <w:r>
              <w:rPr>
                <w:rFonts w:ascii="华文细黑" w:hAnsi="华文细黑" w:eastAsia="华文细黑"/>
                <w:color w:val="000000"/>
              </w:rPr>
              <w:t>保健科办事员</w:t>
            </w:r>
          </w:p>
        </w:tc>
        <w:tc>
          <w:tcPr>
            <w:tcW w:w="1701"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BHW044</w:t>
            </w:r>
          </w:p>
        </w:tc>
        <w:tc>
          <w:tcPr>
            <w:tcW w:w="708"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1</w:t>
            </w:r>
          </w:p>
        </w:tc>
        <w:tc>
          <w:tcPr>
            <w:tcW w:w="1560"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公共卫生硕士（专业硕士）（</w:t>
            </w:r>
            <w:r>
              <w:rPr>
                <w:rFonts w:ascii="等线" w:hAnsi="等线" w:eastAsia="等线"/>
                <w:color w:val="000000"/>
              </w:rPr>
              <w:t>A100407</w:t>
            </w:r>
            <w:r>
              <w:rPr>
                <w:rFonts w:hint="eastAsia" w:ascii="等线" w:hAnsi="等线" w:eastAsia="等线"/>
                <w:color w:val="000000"/>
              </w:rPr>
              <w:t>）</w:t>
            </w:r>
          </w:p>
        </w:tc>
        <w:tc>
          <w:tcPr>
            <w:tcW w:w="1275"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研究</w:t>
            </w:r>
            <w:r>
              <w:rPr>
                <w:rFonts w:ascii="等线" w:hAnsi="等线" w:eastAsia="等线"/>
                <w:color w:val="000000"/>
              </w:rPr>
              <w:t>生硕士</w:t>
            </w:r>
          </w:p>
        </w:tc>
        <w:tc>
          <w:tcPr>
            <w:tcW w:w="1560"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公卫医师</w:t>
            </w:r>
          </w:p>
        </w:tc>
        <w:tc>
          <w:tcPr>
            <w:tcW w:w="3278" w:type="dxa"/>
            <w:shd w:val="clear" w:color="000000" w:fill="FFFFFF"/>
          </w:tcPr>
          <w:p>
            <w:pPr>
              <w:widowControl/>
              <w:rPr>
                <w:rFonts w:hint="eastAsia" w:ascii="等线" w:hAnsi="等线" w:eastAsia="等线"/>
                <w:color w:val="000000"/>
              </w:rPr>
            </w:pPr>
            <w:r>
              <w:rPr>
                <w:rFonts w:hint="eastAsia" w:ascii="等线" w:hAnsi="等线" w:eastAsia="等线"/>
                <w:color w:val="000000"/>
              </w:rPr>
              <w:t>1.年龄30岁以下</w:t>
            </w:r>
            <w:r>
              <w:rPr>
                <w:rFonts w:hint="eastAsia" w:ascii="等线" w:hAnsi="等线" w:eastAsia="等线"/>
                <w:color w:val="000000"/>
              </w:rPr>
              <w:br w:type="textWrapping"/>
            </w:r>
            <w:r>
              <w:rPr>
                <w:rFonts w:ascii="等线" w:hAnsi="等线" w:eastAsia="等线"/>
                <w:color w:val="000000"/>
              </w:rPr>
              <w:t>2</w:t>
            </w:r>
            <w:r>
              <w:rPr>
                <w:rFonts w:hint="eastAsia" w:ascii="等线" w:hAnsi="等线" w:eastAsia="等线"/>
                <w:color w:val="000000"/>
              </w:rPr>
              <w:t>.具备公卫医师执业证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6640" w:type="dxa"/>
            <w:gridSpan w:val="5"/>
            <w:shd w:val="clear" w:color="auto" w:fill="auto"/>
            <w:noWrap/>
            <w:vAlign w:val="bottom"/>
          </w:tcPr>
          <w:p>
            <w:pPr>
              <w:widowControl/>
              <w:jc w:val="right"/>
              <w:rPr>
                <w:rFonts w:ascii="等线" w:hAnsi="等线" w:eastAsia="等线" w:cs="宋体"/>
                <w:color w:val="000000"/>
                <w:kern w:val="0"/>
                <w:sz w:val="20"/>
                <w:szCs w:val="15"/>
              </w:rPr>
            </w:pPr>
            <w:r>
              <w:rPr>
                <w:rFonts w:hint="eastAsia" w:ascii="等线" w:hAnsi="等线" w:eastAsia="等线" w:cs="宋体"/>
                <w:color w:val="000000"/>
                <w:kern w:val="0"/>
                <w:sz w:val="20"/>
                <w:szCs w:val="15"/>
              </w:rPr>
              <w:t>小计</w:t>
            </w:r>
            <w:r>
              <w:rPr>
                <w:rFonts w:ascii="等线" w:hAnsi="等线" w:eastAsia="等线" w:cs="宋体"/>
                <w:color w:val="000000"/>
                <w:kern w:val="0"/>
                <w:sz w:val="20"/>
                <w:szCs w:val="15"/>
              </w:rPr>
              <w:t>：</w:t>
            </w:r>
          </w:p>
        </w:tc>
        <w:tc>
          <w:tcPr>
            <w:tcW w:w="8381" w:type="dxa"/>
            <w:gridSpan w:val="5"/>
            <w:shd w:val="clear" w:color="000000" w:fill="FFFFFF"/>
            <w:vAlign w:val="bottom"/>
          </w:tcPr>
          <w:p>
            <w:pPr>
              <w:widowControl/>
              <w:jc w:val="left"/>
              <w:rPr>
                <w:rFonts w:ascii="等线" w:hAnsi="等线" w:eastAsia="等线" w:cs="宋体"/>
                <w:color w:val="000000"/>
                <w:kern w:val="0"/>
                <w:sz w:val="20"/>
                <w:szCs w:val="15"/>
              </w:rPr>
            </w:pPr>
            <w:r>
              <w:rPr>
                <w:rFonts w:hint="eastAsia" w:ascii="等线" w:hAnsi="等线" w:eastAsia="等线" w:cs="宋体"/>
                <w:color w:val="000000"/>
                <w:kern w:val="0"/>
                <w:sz w:val="20"/>
                <w:szCs w:val="15"/>
              </w:rPr>
              <w:t>120</w:t>
            </w:r>
          </w:p>
        </w:tc>
      </w:tr>
    </w:tbl>
    <w:p>
      <w:pPr>
        <w:rPr>
          <w:rFonts w:hint="eastAsia" w:ascii="Calibri" w:hAnsi="Calibri" w:eastAsia="宋体" w:cs="Times New Roman"/>
          <w:sz w:val="24"/>
          <w:szCs w:val="24"/>
        </w:rPr>
      </w:pPr>
      <w:r>
        <w:rPr>
          <w:rFonts w:hint="eastAsia" w:ascii="Calibri" w:hAnsi="Calibri" w:eastAsia="宋体" w:cs="Times New Roman"/>
        </w:rPr>
        <w:t xml:space="preserve"> </w:t>
      </w:r>
      <w:r>
        <w:rPr>
          <w:rFonts w:hint="eastAsia" w:ascii="Calibri" w:hAnsi="Calibri" w:eastAsia="宋体" w:cs="Times New Roman"/>
          <w:sz w:val="24"/>
          <w:szCs w:val="24"/>
        </w:rPr>
        <w:t xml:space="preserve"> 备注：</w:t>
      </w:r>
      <w:r>
        <w:rPr>
          <w:rFonts w:hint="eastAsia" w:ascii="Calibri" w:hAnsi="Calibri" w:eastAsia="宋体" w:cs="Times New Roman"/>
          <w:sz w:val="24"/>
          <w:szCs w:val="24"/>
          <w:lang w:val="en-US" w:eastAsia="zh-CN"/>
        </w:rPr>
        <w:t>1、</w:t>
      </w:r>
      <w:r>
        <w:rPr>
          <w:rFonts w:hint="eastAsia" w:ascii="Calibri" w:hAnsi="Calibri" w:eastAsia="宋体" w:cs="Times New Roman"/>
          <w:sz w:val="24"/>
          <w:szCs w:val="24"/>
        </w:rPr>
        <w:t>年龄和工作时间计算截止到</w:t>
      </w:r>
      <w:r>
        <w:rPr>
          <w:rFonts w:hint="eastAsia" w:ascii="Calibri" w:hAnsi="Calibri" w:eastAsia="宋体" w:cs="Times New Roman"/>
          <w:sz w:val="24"/>
          <w:szCs w:val="24"/>
          <w:lang w:val="en-US" w:eastAsia="zh-CN"/>
        </w:rPr>
        <w:t>2022</w:t>
      </w:r>
      <w:r>
        <w:rPr>
          <w:rFonts w:hint="eastAsia" w:ascii="Calibri" w:hAnsi="Calibri" w:eastAsia="宋体" w:cs="Times New Roman"/>
          <w:sz w:val="24"/>
          <w:szCs w:val="24"/>
        </w:rPr>
        <w:t>年</w:t>
      </w:r>
      <w:r>
        <w:rPr>
          <w:rFonts w:hint="eastAsia" w:ascii="Calibri" w:hAnsi="Calibri" w:eastAsia="宋体" w:cs="Times New Roman"/>
          <w:sz w:val="24"/>
          <w:szCs w:val="24"/>
          <w:lang w:val="en-US" w:eastAsia="zh-CN"/>
        </w:rPr>
        <w:t>12</w:t>
      </w:r>
      <w:r>
        <w:rPr>
          <w:rFonts w:hint="eastAsia" w:ascii="Calibri" w:hAnsi="Calibri" w:eastAsia="宋体" w:cs="Times New Roman"/>
          <w:sz w:val="24"/>
          <w:szCs w:val="24"/>
        </w:rPr>
        <w:t>月</w:t>
      </w:r>
      <w:r>
        <w:rPr>
          <w:rFonts w:hint="eastAsia" w:ascii="Calibri" w:hAnsi="Calibri" w:eastAsia="宋体" w:cs="Times New Roman"/>
          <w:sz w:val="24"/>
          <w:szCs w:val="24"/>
          <w:lang w:val="en-US" w:eastAsia="zh-CN"/>
        </w:rPr>
        <w:t>31</w:t>
      </w:r>
      <w:r>
        <w:rPr>
          <w:rFonts w:hint="eastAsia" w:ascii="Calibri" w:hAnsi="Calibri" w:eastAsia="宋体" w:cs="Times New Roman"/>
          <w:sz w:val="24"/>
          <w:szCs w:val="24"/>
        </w:rPr>
        <w:t>日。</w:t>
      </w:r>
    </w:p>
    <w:p>
      <w:pPr>
        <w:numPr>
          <w:ilvl w:val="0"/>
          <w:numId w:val="1"/>
        </w:numPr>
        <w:ind w:left="1080" w:leftChars="0" w:firstLine="0" w:firstLineChars="0"/>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面向社会招收的住院医师如为普通高校应届毕业生的，其住培合格当年在医疗卫生机构就业，按当年应届毕业生同等对待；</w:t>
      </w:r>
    </w:p>
    <w:p>
      <w:pPr>
        <w:numPr>
          <w:ilvl w:val="0"/>
          <w:numId w:val="1"/>
        </w:numPr>
        <w:ind w:left="1080" w:leftChars="0" w:firstLine="0" w:firstLineChars="0"/>
        <w:rPr>
          <w:rFonts w:hint="default" w:ascii="Calibri" w:hAnsi="Calibri" w:eastAsia="宋体" w:cs="Times New Roman"/>
          <w:sz w:val="24"/>
          <w:szCs w:val="24"/>
          <w:lang w:val="en-US" w:eastAsia="zh-CN"/>
        </w:rPr>
      </w:pPr>
      <w:r>
        <w:rPr>
          <w:rFonts w:hint="default" w:ascii="Calibri" w:hAnsi="Calibri" w:eastAsia="宋体" w:cs="Times New Roman"/>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ascii="Calibri" w:hAnsi="Calibri" w:eastAsia="宋体" w:cs="Times New Roman"/>
          <w:sz w:val="24"/>
          <w:szCs w:val="24"/>
          <w:lang w:val="en-US" w:eastAsia="zh-CN"/>
        </w:rPr>
        <w:t>。</w:t>
      </w:r>
    </w:p>
    <w:p>
      <w:pPr>
        <w:rPr>
          <w:rFonts w:hint="eastAsia" w:ascii="Calibri" w:hAnsi="Calibri" w:eastAsia="宋体" w:cs="Times New Roman"/>
          <w:highlight w:val="yellow"/>
          <w:lang w:val="en-US" w:eastAsia="zh-CN"/>
        </w:rPr>
      </w:pPr>
    </w:p>
    <w:p>
      <w:pPr>
        <w:rPr>
          <w:rFonts w:hint="eastAsia"/>
        </w:rPr>
      </w:pPr>
    </w:p>
    <w:sectPr>
      <w:pgSz w:w="16838" w:h="11906" w:orient="landscape"/>
      <w:pgMar w:top="1089" w:right="851" w:bottom="68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华文细黑">
    <w:altName w:val="汉仪中等线简"/>
    <w:panose1 w:val="02010600040101010101"/>
    <w:charset w:val="86"/>
    <w:family w:val="auto"/>
    <w:pitch w:val="default"/>
    <w:sig w:usb0="00000000" w:usb1="00000000" w:usb2="00000000" w:usb3="00000000" w:csb0="0004009F" w:csb1="DFD70000"/>
  </w:font>
  <w:font w:name="Quicksand Light">
    <w:panose1 w:val="00000400000000000000"/>
    <w:charset w:val="00"/>
    <w:family w:val="auto"/>
    <w:pitch w:val="default"/>
    <w:sig w:usb0="2000000F" w:usb1="00000001" w:usb2="00000000" w:usb3="00000000" w:csb0="20000193" w:csb1="00000000"/>
  </w:font>
  <w:font w:name="方正书宋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汉仪中等线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ACA9B"/>
    <w:multiLevelType w:val="singleLevel"/>
    <w:tmpl w:val="BC6ACA9B"/>
    <w:lvl w:ilvl="0" w:tentative="0">
      <w:start w:val="2"/>
      <w:numFmt w:val="decimal"/>
      <w:suff w:val="nothing"/>
      <w:lvlText w:val="%1、"/>
      <w:lvlJc w:val="left"/>
      <w:pPr>
        <w:ind w:left="10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OGE2OWMzYmE1ZTdhNDAyZmQzNDc1Mjc3NjY0YzkifQ=="/>
  </w:docVars>
  <w:rsids>
    <w:rsidRoot w:val="00B43C50"/>
    <w:rsid w:val="00006BF8"/>
    <w:rsid w:val="00007BFF"/>
    <w:rsid w:val="00030AC0"/>
    <w:rsid w:val="00082606"/>
    <w:rsid w:val="00082A77"/>
    <w:rsid w:val="0009311B"/>
    <w:rsid w:val="000A177A"/>
    <w:rsid w:val="000B0761"/>
    <w:rsid w:val="000B0DC1"/>
    <w:rsid w:val="000B6510"/>
    <w:rsid w:val="000E0FAB"/>
    <w:rsid w:val="000E4446"/>
    <w:rsid w:val="000E7E8D"/>
    <w:rsid w:val="000F2432"/>
    <w:rsid w:val="001004FA"/>
    <w:rsid w:val="00101B3C"/>
    <w:rsid w:val="00111677"/>
    <w:rsid w:val="00140EEA"/>
    <w:rsid w:val="00175707"/>
    <w:rsid w:val="0019787E"/>
    <w:rsid w:val="001A148B"/>
    <w:rsid w:val="001A4EAC"/>
    <w:rsid w:val="001A5B14"/>
    <w:rsid w:val="001B1F65"/>
    <w:rsid w:val="001B6796"/>
    <w:rsid w:val="001B7C35"/>
    <w:rsid w:val="001C5F19"/>
    <w:rsid w:val="001D5F01"/>
    <w:rsid w:val="001E6720"/>
    <w:rsid w:val="001F6814"/>
    <w:rsid w:val="00205C11"/>
    <w:rsid w:val="002212CD"/>
    <w:rsid w:val="002214C5"/>
    <w:rsid w:val="002309F8"/>
    <w:rsid w:val="002600FB"/>
    <w:rsid w:val="00260BE7"/>
    <w:rsid w:val="00271B87"/>
    <w:rsid w:val="00275FD4"/>
    <w:rsid w:val="00284F36"/>
    <w:rsid w:val="00286510"/>
    <w:rsid w:val="002E6CE6"/>
    <w:rsid w:val="00310F28"/>
    <w:rsid w:val="0033098C"/>
    <w:rsid w:val="00350AC0"/>
    <w:rsid w:val="00361ACB"/>
    <w:rsid w:val="00372319"/>
    <w:rsid w:val="003B6B99"/>
    <w:rsid w:val="003C1E07"/>
    <w:rsid w:val="003E2C2D"/>
    <w:rsid w:val="003E3371"/>
    <w:rsid w:val="0042040B"/>
    <w:rsid w:val="004322FC"/>
    <w:rsid w:val="00455158"/>
    <w:rsid w:val="004676E3"/>
    <w:rsid w:val="00477E98"/>
    <w:rsid w:val="004A35D7"/>
    <w:rsid w:val="004A605B"/>
    <w:rsid w:val="004B3CC6"/>
    <w:rsid w:val="004C6498"/>
    <w:rsid w:val="004D1564"/>
    <w:rsid w:val="004D4CF5"/>
    <w:rsid w:val="004F21C7"/>
    <w:rsid w:val="005016D8"/>
    <w:rsid w:val="00512DBF"/>
    <w:rsid w:val="005253D5"/>
    <w:rsid w:val="00533FFD"/>
    <w:rsid w:val="00537D1C"/>
    <w:rsid w:val="00595B38"/>
    <w:rsid w:val="00596776"/>
    <w:rsid w:val="005967C6"/>
    <w:rsid w:val="005B397E"/>
    <w:rsid w:val="005C4B5E"/>
    <w:rsid w:val="005C4E6B"/>
    <w:rsid w:val="005D696E"/>
    <w:rsid w:val="005F4AFC"/>
    <w:rsid w:val="005F6DA3"/>
    <w:rsid w:val="006117DC"/>
    <w:rsid w:val="0062475B"/>
    <w:rsid w:val="00631EC0"/>
    <w:rsid w:val="006360BB"/>
    <w:rsid w:val="00636DFA"/>
    <w:rsid w:val="006420C4"/>
    <w:rsid w:val="006669A7"/>
    <w:rsid w:val="006861AC"/>
    <w:rsid w:val="00695048"/>
    <w:rsid w:val="006A76A7"/>
    <w:rsid w:val="006B0EB3"/>
    <w:rsid w:val="006B3909"/>
    <w:rsid w:val="006C024E"/>
    <w:rsid w:val="006C4638"/>
    <w:rsid w:val="006D4996"/>
    <w:rsid w:val="007421B1"/>
    <w:rsid w:val="00752EAA"/>
    <w:rsid w:val="00780DB5"/>
    <w:rsid w:val="0079526A"/>
    <w:rsid w:val="007A33CD"/>
    <w:rsid w:val="007A6733"/>
    <w:rsid w:val="007B086E"/>
    <w:rsid w:val="007B71F5"/>
    <w:rsid w:val="007C5A5E"/>
    <w:rsid w:val="007D4546"/>
    <w:rsid w:val="007D7B91"/>
    <w:rsid w:val="007E5FD2"/>
    <w:rsid w:val="00811A3E"/>
    <w:rsid w:val="0082102C"/>
    <w:rsid w:val="00834523"/>
    <w:rsid w:val="00835A44"/>
    <w:rsid w:val="00840A84"/>
    <w:rsid w:val="0084333B"/>
    <w:rsid w:val="00847546"/>
    <w:rsid w:val="00853D70"/>
    <w:rsid w:val="00853FF0"/>
    <w:rsid w:val="008543AA"/>
    <w:rsid w:val="00873E0B"/>
    <w:rsid w:val="008741E5"/>
    <w:rsid w:val="00884525"/>
    <w:rsid w:val="008A4F5F"/>
    <w:rsid w:val="008A5735"/>
    <w:rsid w:val="008D31C0"/>
    <w:rsid w:val="008D5A6B"/>
    <w:rsid w:val="008E2ED1"/>
    <w:rsid w:val="008E7FB7"/>
    <w:rsid w:val="008F1B0C"/>
    <w:rsid w:val="00921618"/>
    <w:rsid w:val="00924369"/>
    <w:rsid w:val="00947230"/>
    <w:rsid w:val="00947988"/>
    <w:rsid w:val="00951DED"/>
    <w:rsid w:val="00955B2A"/>
    <w:rsid w:val="0095773E"/>
    <w:rsid w:val="00973444"/>
    <w:rsid w:val="00977402"/>
    <w:rsid w:val="00981C0F"/>
    <w:rsid w:val="00984371"/>
    <w:rsid w:val="009A1867"/>
    <w:rsid w:val="009D06EA"/>
    <w:rsid w:val="009F1742"/>
    <w:rsid w:val="009F6E02"/>
    <w:rsid w:val="009F78F6"/>
    <w:rsid w:val="00A04D43"/>
    <w:rsid w:val="00A0739F"/>
    <w:rsid w:val="00A125E9"/>
    <w:rsid w:val="00A137F1"/>
    <w:rsid w:val="00A15A6A"/>
    <w:rsid w:val="00A2102C"/>
    <w:rsid w:val="00A60DB4"/>
    <w:rsid w:val="00A62D3F"/>
    <w:rsid w:val="00AF21D0"/>
    <w:rsid w:val="00AF2898"/>
    <w:rsid w:val="00B06B5F"/>
    <w:rsid w:val="00B352ED"/>
    <w:rsid w:val="00B43C50"/>
    <w:rsid w:val="00B43FAD"/>
    <w:rsid w:val="00B54810"/>
    <w:rsid w:val="00B76E6E"/>
    <w:rsid w:val="00B7780D"/>
    <w:rsid w:val="00B8702F"/>
    <w:rsid w:val="00BC0642"/>
    <w:rsid w:val="00BD4A6C"/>
    <w:rsid w:val="00C3376E"/>
    <w:rsid w:val="00C41A38"/>
    <w:rsid w:val="00C474FD"/>
    <w:rsid w:val="00C54F4E"/>
    <w:rsid w:val="00C563FF"/>
    <w:rsid w:val="00C63230"/>
    <w:rsid w:val="00C77C08"/>
    <w:rsid w:val="00C80C5C"/>
    <w:rsid w:val="00CB2165"/>
    <w:rsid w:val="00CF6F99"/>
    <w:rsid w:val="00D018B3"/>
    <w:rsid w:val="00D100FF"/>
    <w:rsid w:val="00D25C84"/>
    <w:rsid w:val="00D42D50"/>
    <w:rsid w:val="00D44EE9"/>
    <w:rsid w:val="00D57423"/>
    <w:rsid w:val="00D62B35"/>
    <w:rsid w:val="00D64AA6"/>
    <w:rsid w:val="00D65230"/>
    <w:rsid w:val="00D82488"/>
    <w:rsid w:val="00D974F3"/>
    <w:rsid w:val="00DB1903"/>
    <w:rsid w:val="00DB5FCD"/>
    <w:rsid w:val="00DC017F"/>
    <w:rsid w:val="00DC4173"/>
    <w:rsid w:val="00DC4EBA"/>
    <w:rsid w:val="00DD21ED"/>
    <w:rsid w:val="00DD53B3"/>
    <w:rsid w:val="00DE06D0"/>
    <w:rsid w:val="00DF2A86"/>
    <w:rsid w:val="00E053E5"/>
    <w:rsid w:val="00E17059"/>
    <w:rsid w:val="00E32282"/>
    <w:rsid w:val="00E43E73"/>
    <w:rsid w:val="00E45B05"/>
    <w:rsid w:val="00E55E9C"/>
    <w:rsid w:val="00E75E8C"/>
    <w:rsid w:val="00E80664"/>
    <w:rsid w:val="00EB0D84"/>
    <w:rsid w:val="00EB1947"/>
    <w:rsid w:val="00EF0123"/>
    <w:rsid w:val="00F10C88"/>
    <w:rsid w:val="00F13334"/>
    <w:rsid w:val="00F1660E"/>
    <w:rsid w:val="00F26FAC"/>
    <w:rsid w:val="00F605CA"/>
    <w:rsid w:val="00F71369"/>
    <w:rsid w:val="00F73339"/>
    <w:rsid w:val="00F77FFE"/>
    <w:rsid w:val="00F93677"/>
    <w:rsid w:val="00F9799D"/>
    <w:rsid w:val="00FA6844"/>
    <w:rsid w:val="00FB6D73"/>
    <w:rsid w:val="00FC4AA5"/>
    <w:rsid w:val="00FD68E0"/>
    <w:rsid w:val="00FF28BA"/>
    <w:rsid w:val="3DFD4925"/>
    <w:rsid w:val="43EA444F"/>
    <w:rsid w:val="4B400C32"/>
    <w:rsid w:val="6577054D"/>
    <w:rsid w:val="7FFD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4415</Words>
  <Characters>5271</Characters>
  <Lines>40</Lines>
  <Paragraphs>11</Paragraphs>
  <TotalTime>15</TotalTime>
  <ScaleCrop>false</ScaleCrop>
  <LinksUpToDate>false</LinksUpToDate>
  <CharactersWithSpaces>5291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2021-08-11T17:53:00Z</dcterms:created>
  <dc:creator>Microsoft</dc:creator>
  <cp:lastModifiedBy>森</cp:lastModifiedBy>
  <dcterms:modified xsi:type="dcterms:W3CDTF">2022-11-10T17:31:30Z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7BE7EE66DD0445D8B03DDED3BA698280</vt:lpwstr>
  </property>
</Properties>
</file>