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rPr>
      </w:pPr>
      <w:bookmarkStart w:id="0" w:name="附件4"/>
      <w:r>
        <w:rPr>
          <w:rFonts w:hint="eastAsia" w:ascii="黑体" w:hAnsi="宋体" w:eastAsia="黑体"/>
          <w:sz w:val="32"/>
          <w:szCs w:val="32"/>
        </w:rPr>
        <w:t>附件3</w:t>
      </w:r>
    </w:p>
    <w:p>
      <w:pPr>
        <w:jc w:val="center"/>
        <w:rPr>
          <w:rFonts w:hint="eastAsia" w:ascii="黑体" w:hAnsi="宋体" w:eastAsia="黑体"/>
          <w:sz w:val="32"/>
          <w:szCs w:val="32"/>
        </w:rPr>
      </w:pPr>
      <w:r>
        <w:rPr>
          <w:rFonts w:hint="eastAsia" w:ascii="黑体" w:hAnsi="宋体" w:eastAsia="黑体"/>
          <w:sz w:val="32"/>
          <w:szCs w:val="32"/>
        </w:rPr>
        <w:t>东莞市桥头镇社区卫生服务中心2022年</w:t>
      </w:r>
      <w:r>
        <w:rPr>
          <w:rFonts w:hint="eastAsia" w:ascii="黑体" w:hAnsi="宋体" w:eastAsia="黑体"/>
          <w:sz w:val="32"/>
          <w:szCs w:val="32"/>
          <w:lang w:eastAsia="zh-CN"/>
        </w:rPr>
        <w:t>第三次</w:t>
      </w:r>
      <w:r>
        <w:rPr>
          <w:rFonts w:hint="eastAsia" w:ascii="黑体" w:hAnsi="宋体" w:eastAsia="黑体"/>
          <w:sz w:val="32"/>
          <w:szCs w:val="32"/>
        </w:rPr>
        <w:t>招聘纳入岗位管理的编制外人员岗位表</w:t>
      </w:r>
    </w:p>
    <w:p>
      <w:pPr>
        <w:rPr>
          <w:rFonts w:ascii="黑体" w:hAnsi="宋体" w:eastAsia="黑体"/>
          <w:sz w:val="32"/>
          <w:szCs w:val="32"/>
        </w:rPr>
      </w:pPr>
    </w:p>
    <w:bookmarkEnd w:id="0"/>
    <w:tbl>
      <w:tblPr>
        <w:tblStyle w:val="4"/>
        <w:tblpPr w:leftFromText="180" w:rightFromText="180" w:vertAnchor="page" w:horzAnchor="page" w:tblpX="819" w:tblpY="2013"/>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74"/>
        <w:gridCol w:w="1113"/>
        <w:gridCol w:w="1335"/>
        <w:gridCol w:w="812"/>
        <w:gridCol w:w="838"/>
        <w:gridCol w:w="3360"/>
        <w:gridCol w:w="1440"/>
        <w:gridCol w:w="1843"/>
        <w:gridCol w:w="27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tcBorders>
              <w:bottom w:val="single" w:color="auto" w:sz="8" w:space="0"/>
            </w:tcBorders>
            <w:vAlign w:val="center"/>
          </w:tcPr>
          <w:p>
            <w:pPr>
              <w:spacing w:line="360" w:lineRule="exact"/>
              <w:jc w:val="center"/>
              <w:rPr>
                <w:rFonts w:eastAsia="仿宋_GB2312"/>
                <w:b/>
                <w:spacing w:val="20"/>
                <w:sz w:val="24"/>
                <w:szCs w:val="28"/>
              </w:rPr>
            </w:pPr>
            <w:r>
              <w:rPr>
                <w:rFonts w:eastAsia="仿宋_GB2312"/>
                <w:b/>
                <w:spacing w:val="20"/>
                <w:sz w:val="24"/>
                <w:szCs w:val="28"/>
              </w:rPr>
              <w:t>序号</w:t>
            </w:r>
          </w:p>
        </w:tc>
        <w:tc>
          <w:tcPr>
            <w:tcW w:w="1374" w:type="dxa"/>
            <w:tcBorders>
              <w:bottom w:val="single" w:color="auto" w:sz="8" w:space="0"/>
            </w:tcBorders>
            <w:vAlign w:val="center"/>
          </w:tcPr>
          <w:p>
            <w:pPr>
              <w:spacing w:line="360" w:lineRule="exact"/>
              <w:jc w:val="center"/>
              <w:rPr>
                <w:rFonts w:eastAsia="仿宋_GB2312"/>
                <w:b/>
                <w:sz w:val="24"/>
                <w:szCs w:val="28"/>
              </w:rPr>
            </w:pPr>
            <w:r>
              <w:rPr>
                <w:rFonts w:eastAsia="仿宋_GB2312"/>
                <w:b/>
                <w:sz w:val="24"/>
                <w:szCs w:val="28"/>
              </w:rPr>
              <w:t>岗位名称</w:t>
            </w:r>
          </w:p>
        </w:tc>
        <w:tc>
          <w:tcPr>
            <w:tcW w:w="1113" w:type="dxa"/>
            <w:tcBorders>
              <w:bottom w:val="single" w:color="auto" w:sz="8" w:space="0"/>
            </w:tcBorders>
            <w:vAlign w:val="center"/>
          </w:tcPr>
          <w:p>
            <w:pPr>
              <w:spacing w:line="360" w:lineRule="exact"/>
              <w:jc w:val="center"/>
              <w:rPr>
                <w:rFonts w:eastAsia="仿宋_GB2312"/>
                <w:b/>
                <w:sz w:val="24"/>
                <w:szCs w:val="28"/>
              </w:rPr>
            </w:pPr>
            <w:r>
              <w:rPr>
                <w:rFonts w:eastAsia="仿宋_GB2312"/>
                <w:b/>
                <w:sz w:val="24"/>
                <w:szCs w:val="28"/>
              </w:rPr>
              <w:t>岗位</w:t>
            </w:r>
          </w:p>
          <w:p>
            <w:pPr>
              <w:spacing w:line="360" w:lineRule="exact"/>
              <w:jc w:val="center"/>
              <w:rPr>
                <w:rFonts w:eastAsia="仿宋_GB2312"/>
                <w:b/>
                <w:sz w:val="24"/>
                <w:szCs w:val="28"/>
              </w:rPr>
            </w:pPr>
            <w:r>
              <w:rPr>
                <w:rFonts w:hint="eastAsia" w:eastAsia="仿宋_GB2312"/>
                <w:b/>
                <w:sz w:val="24"/>
                <w:szCs w:val="28"/>
              </w:rPr>
              <w:t>类别</w:t>
            </w:r>
          </w:p>
        </w:tc>
        <w:tc>
          <w:tcPr>
            <w:tcW w:w="1335" w:type="dxa"/>
            <w:tcBorders>
              <w:bottom w:val="single" w:color="auto" w:sz="8" w:space="0"/>
            </w:tcBorders>
            <w:vAlign w:val="center"/>
          </w:tcPr>
          <w:p>
            <w:pPr>
              <w:spacing w:line="360" w:lineRule="exact"/>
              <w:jc w:val="center"/>
              <w:rPr>
                <w:rFonts w:eastAsia="仿宋_GB2312"/>
                <w:b/>
                <w:sz w:val="24"/>
                <w:szCs w:val="28"/>
              </w:rPr>
            </w:pPr>
            <w:r>
              <w:rPr>
                <w:rFonts w:hint="eastAsia" w:eastAsia="仿宋_GB2312"/>
                <w:b/>
                <w:sz w:val="24"/>
                <w:szCs w:val="28"/>
              </w:rPr>
              <w:t>岗位等级</w:t>
            </w:r>
          </w:p>
        </w:tc>
        <w:tc>
          <w:tcPr>
            <w:tcW w:w="812" w:type="dxa"/>
            <w:tcBorders>
              <w:bottom w:val="single" w:color="auto" w:sz="8" w:space="0"/>
            </w:tcBorders>
            <w:vAlign w:val="center"/>
          </w:tcPr>
          <w:p>
            <w:pPr>
              <w:spacing w:line="360" w:lineRule="exact"/>
              <w:jc w:val="center"/>
              <w:rPr>
                <w:rFonts w:eastAsia="仿宋_GB2312"/>
                <w:b/>
                <w:sz w:val="24"/>
                <w:szCs w:val="28"/>
              </w:rPr>
            </w:pPr>
            <w:r>
              <w:rPr>
                <w:rFonts w:eastAsia="仿宋_GB2312"/>
                <w:b/>
                <w:sz w:val="24"/>
                <w:szCs w:val="28"/>
              </w:rPr>
              <w:t>岗位代码</w:t>
            </w:r>
          </w:p>
        </w:tc>
        <w:tc>
          <w:tcPr>
            <w:tcW w:w="838" w:type="dxa"/>
            <w:tcBorders>
              <w:bottom w:val="single" w:color="auto" w:sz="8" w:space="0"/>
            </w:tcBorders>
            <w:vAlign w:val="center"/>
          </w:tcPr>
          <w:p>
            <w:pPr>
              <w:spacing w:line="360" w:lineRule="exact"/>
              <w:jc w:val="center"/>
              <w:rPr>
                <w:rFonts w:eastAsia="仿宋_GB2312"/>
                <w:b/>
                <w:spacing w:val="20"/>
                <w:sz w:val="24"/>
                <w:szCs w:val="28"/>
              </w:rPr>
            </w:pPr>
            <w:r>
              <w:rPr>
                <w:rFonts w:eastAsia="仿宋_GB2312"/>
                <w:b/>
                <w:spacing w:val="20"/>
                <w:sz w:val="24"/>
                <w:szCs w:val="28"/>
              </w:rPr>
              <w:t>招聘人数</w:t>
            </w:r>
          </w:p>
        </w:tc>
        <w:tc>
          <w:tcPr>
            <w:tcW w:w="3360" w:type="dxa"/>
            <w:tcBorders>
              <w:bottom w:val="single" w:color="auto" w:sz="8" w:space="0"/>
            </w:tcBorders>
            <w:vAlign w:val="center"/>
          </w:tcPr>
          <w:p>
            <w:pPr>
              <w:spacing w:line="360" w:lineRule="exact"/>
              <w:jc w:val="center"/>
              <w:rPr>
                <w:rFonts w:eastAsia="仿宋_GB2312"/>
                <w:b/>
                <w:spacing w:val="20"/>
                <w:sz w:val="24"/>
                <w:szCs w:val="28"/>
              </w:rPr>
            </w:pPr>
            <w:r>
              <w:rPr>
                <w:rFonts w:eastAsia="仿宋_GB2312"/>
                <w:b/>
                <w:spacing w:val="20"/>
                <w:sz w:val="24"/>
                <w:szCs w:val="28"/>
              </w:rPr>
              <w:t>专业</w:t>
            </w:r>
          </w:p>
        </w:tc>
        <w:tc>
          <w:tcPr>
            <w:tcW w:w="1440" w:type="dxa"/>
            <w:tcBorders>
              <w:bottom w:val="single" w:color="auto" w:sz="4" w:space="0"/>
            </w:tcBorders>
            <w:vAlign w:val="center"/>
          </w:tcPr>
          <w:p>
            <w:pPr>
              <w:spacing w:line="360" w:lineRule="exact"/>
              <w:jc w:val="center"/>
              <w:rPr>
                <w:rFonts w:eastAsia="仿宋_GB2312"/>
                <w:b/>
                <w:spacing w:val="20"/>
                <w:sz w:val="24"/>
                <w:szCs w:val="28"/>
              </w:rPr>
            </w:pPr>
            <w:r>
              <w:rPr>
                <w:rFonts w:eastAsia="仿宋_GB2312"/>
                <w:b/>
                <w:spacing w:val="20"/>
                <w:sz w:val="24"/>
                <w:szCs w:val="28"/>
              </w:rPr>
              <w:t>学历学位</w:t>
            </w:r>
          </w:p>
        </w:tc>
        <w:tc>
          <w:tcPr>
            <w:tcW w:w="1843" w:type="dxa"/>
            <w:tcBorders>
              <w:bottom w:val="single" w:color="auto" w:sz="4" w:space="0"/>
            </w:tcBorders>
            <w:vAlign w:val="center"/>
          </w:tcPr>
          <w:p>
            <w:pPr>
              <w:spacing w:line="360" w:lineRule="exact"/>
              <w:jc w:val="center"/>
              <w:rPr>
                <w:rFonts w:eastAsia="仿宋_GB2312"/>
                <w:b/>
                <w:spacing w:val="20"/>
                <w:sz w:val="24"/>
                <w:szCs w:val="28"/>
              </w:rPr>
            </w:pPr>
            <w:r>
              <w:rPr>
                <w:rFonts w:eastAsia="仿宋_GB2312"/>
                <w:b/>
                <w:spacing w:val="20"/>
                <w:sz w:val="24"/>
                <w:szCs w:val="28"/>
              </w:rPr>
              <w:t>职称</w:t>
            </w:r>
          </w:p>
          <w:p>
            <w:pPr>
              <w:spacing w:line="360" w:lineRule="exact"/>
              <w:jc w:val="center"/>
              <w:rPr>
                <w:rFonts w:eastAsia="仿宋_GB2312"/>
                <w:b/>
                <w:spacing w:val="20"/>
                <w:sz w:val="24"/>
                <w:szCs w:val="28"/>
              </w:rPr>
            </w:pPr>
            <w:r>
              <w:rPr>
                <w:rFonts w:hint="eastAsia" w:eastAsia="仿宋_GB2312"/>
                <w:b/>
                <w:spacing w:val="20"/>
                <w:sz w:val="24"/>
                <w:szCs w:val="28"/>
              </w:rPr>
              <w:t>技能</w:t>
            </w:r>
          </w:p>
        </w:tc>
        <w:tc>
          <w:tcPr>
            <w:tcW w:w="2717" w:type="dxa"/>
            <w:tcBorders>
              <w:bottom w:val="single" w:color="auto" w:sz="4" w:space="0"/>
            </w:tcBorders>
            <w:vAlign w:val="center"/>
          </w:tcPr>
          <w:p>
            <w:pPr>
              <w:spacing w:line="360" w:lineRule="exact"/>
              <w:jc w:val="center"/>
              <w:rPr>
                <w:rFonts w:eastAsia="仿宋_GB2312"/>
                <w:b/>
                <w:sz w:val="24"/>
                <w:szCs w:val="28"/>
              </w:rPr>
            </w:pPr>
            <w:r>
              <w:rPr>
                <w:rFonts w:eastAsia="仿宋_GB2312"/>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8" w:type="dxa"/>
            <w:vAlign w:val="center"/>
          </w:tcPr>
          <w:p>
            <w:pPr>
              <w:spacing w:line="340" w:lineRule="exact"/>
              <w:jc w:val="center"/>
              <w:rPr>
                <w:rFonts w:eastAsia="仿宋_GB2312"/>
                <w:szCs w:val="21"/>
              </w:rPr>
            </w:pPr>
            <w:r>
              <w:rPr>
                <w:rFonts w:hint="eastAsia" w:eastAsia="仿宋_GB2312"/>
                <w:szCs w:val="21"/>
              </w:rPr>
              <w:t>1</w:t>
            </w:r>
          </w:p>
        </w:tc>
        <w:tc>
          <w:tcPr>
            <w:tcW w:w="1374" w:type="dxa"/>
            <w:vAlign w:val="center"/>
          </w:tcPr>
          <w:p>
            <w:pPr>
              <w:spacing w:line="340" w:lineRule="exact"/>
              <w:jc w:val="center"/>
              <w:rPr>
                <w:rFonts w:eastAsia="仿宋_GB2312"/>
                <w:szCs w:val="21"/>
              </w:rPr>
            </w:pPr>
            <w:r>
              <w:rPr>
                <w:rFonts w:hint="eastAsia" w:eastAsia="仿宋_GB2312"/>
                <w:szCs w:val="21"/>
              </w:rPr>
              <w:t>全科医生</w:t>
            </w:r>
          </w:p>
        </w:tc>
        <w:tc>
          <w:tcPr>
            <w:tcW w:w="1113" w:type="dxa"/>
            <w:vAlign w:val="center"/>
          </w:tcPr>
          <w:p>
            <w:pPr>
              <w:spacing w:line="340" w:lineRule="exact"/>
              <w:jc w:val="center"/>
              <w:rPr>
                <w:rFonts w:eastAsia="仿宋_GB2312"/>
                <w:szCs w:val="21"/>
              </w:rPr>
            </w:pPr>
            <w:r>
              <w:rPr>
                <w:rFonts w:hint="eastAsia" w:eastAsia="仿宋_GB2312"/>
                <w:szCs w:val="21"/>
              </w:rPr>
              <w:t>专业技术岗位</w:t>
            </w:r>
          </w:p>
        </w:tc>
        <w:tc>
          <w:tcPr>
            <w:tcW w:w="1335" w:type="dxa"/>
            <w:vAlign w:val="center"/>
          </w:tcPr>
          <w:p>
            <w:pPr>
              <w:spacing w:line="340" w:lineRule="exact"/>
              <w:jc w:val="center"/>
              <w:rPr>
                <w:rFonts w:eastAsia="仿宋_GB2312"/>
                <w:szCs w:val="21"/>
              </w:rPr>
            </w:pPr>
            <w:r>
              <w:rPr>
                <w:rFonts w:hint="eastAsia" w:eastAsia="仿宋_GB2312"/>
                <w:szCs w:val="21"/>
              </w:rPr>
              <w:t>专业技术</w:t>
            </w:r>
          </w:p>
          <w:p>
            <w:pPr>
              <w:spacing w:line="340" w:lineRule="exact"/>
              <w:jc w:val="center"/>
              <w:rPr>
                <w:rFonts w:eastAsia="仿宋_GB2312"/>
                <w:szCs w:val="21"/>
              </w:rPr>
            </w:pPr>
            <w:r>
              <w:rPr>
                <w:rFonts w:hint="eastAsia" w:eastAsia="仿宋_GB2312"/>
                <w:szCs w:val="21"/>
              </w:rPr>
              <w:t>十二级以上</w:t>
            </w:r>
          </w:p>
        </w:tc>
        <w:tc>
          <w:tcPr>
            <w:tcW w:w="812" w:type="dxa"/>
            <w:vAlign w:val="center"/>
          </w:tcPr>
          <w:p>
            <w:pPr>
              <w:spacing w:line="340" w:lineRule="exact"/>
              <w:jc w:val="center"/>
              <w:rPr>
                <w:rFonts w:eastAsia="仿宋_GB2312"/>
                <w:szCs w:val="21"/>
              </w:rPr>
            </w:pPr>
            <w:r>
              <w:rPr>
                <w:rFonts w:hint="eastAsia" w:eastAsia="仿宋_GB2312"/>
                <w:szCs w:val="21"/>
              </w:rPr>
              <w:t>001</w:t>
            </w:r>
          </w:p>
        </w:tc>
        <w:tc>
          <w:tcPr>
            <w:tcW w:w="838" w:type="dxa"/>
            <w:vAlign w:val="center"/>
          </w:tcPr>
          <w:p>
            <w:pPr>
              <w:spacing w:line="340" w:lineRule="exact"/>
              <w:jc w:val="center"/>
              <w:rPr>
                <w:rFonts w:eastAsia="仿宋_GB2312"/>
                <w:szCs w:val="21"/>
              </w:rPr>
            </w:pPr>
            <w:r>
              <w:rPr>
                <w:rFonts w:hint="eastAsia" w:eastAsia="仿宋_GB2312"/>
                <w:szCs w:val="21"/>
              </w:rPr>
              <w:t>1</w:t>
            </w:r>
          </w:p>
        </w:tc>
        <w:tc>
          <w:tcPr>
            <w:tcW w:w="3360" w:type="dxa"/>
            <w:vAlign w:val="center"/>
          </w:tcPr>
          <w:p>
            <w:pPr>
              <w:spacing w:line="340" w:lineRule="exact"/>
              <w:jc w:val="left"/>
              <w:rPr>
                <w:rFonts w:eastAsia="仿宋_GB2312"/>
                <w:szCs w:val="21"/>
              </w:rPr>
            </w:pPr>
            <w:r>
              <w:rPr>
                <w:rFonts w:hint="eastAsia" w:eastAsia="仿宋_GB2312"/>
                <w:szCs w:val="21"/>
              </w:rPr>
              <w:t>临床医学（C100101）</w:t>
            </w:r>
          </w:p>
          <w:p>
            <w:pPr>
              <w:spacing w:line="340" w:lineRule="exact"/>
              <w:jc w:val="left"/>
              <w:rPr>
                <w:rFonts w:eastAsia="仿宋_GB2312"/>
                <w:szCs w:val="21"/>
              </w:rPr>
            </w:pPr>
            <w:r>
              <w:rPr>
                <w:rFonts w:hint="eastAsia" w:eastAsia="仿宋_GB2312"/>
                <w:szCs w:val="21"/>
              </w:rPr>
              <w:t>临床医学（B100301)</w:t>
            </w:r>
          </w:p>
        </w:tc>
        <w:tc>
          <w:tcPr>
            <w:tcW w:w="1440"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大专以上</w:t>
            </w:r>
          </w:p>
        </w:tc>
        <w:tc>
          <w:tcPr>
            <w:tcW w:w="1843"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执业医师以上</w:t>
            </w:r>
          </w:p>
        </w:tc>
        <w:tc>
          <w:tcPr>
            <w:tcW w:w="2717" w:type="dxa"/>
            <w:tcBorders>
              <w:bottom w:val="single" w:color="auto" w:sz="4" w:space="0"/>
            </w:tcBorders>
            <w:vAlign w:val="center"/>
          </w:tcPr>
          <w:p>
            <w:pPr>
              <w:spacing w:line="340" w:lineRule="exact"/>
              <w:rPr>
                <w:rFonts w:eastAsia="仿宋_GB2312"/>
                <w:szCs w:val="21"/>
              </w:rPr>
            </w:pPr>
            <w:r>
              <w:rPr>
                <w:rFonts w:hint="eastAsia" w:eastAsia="仿宋_GB2312"/>
                <w:szCs w:val="21"/>
              </w:rPr>
              <w:t>1、年龄40周岁以下；</w:t>
            </w:r>
          </w:p>
          <w:p>
            <w:pPr>
              <w:spacing w:line="340" w:lineRule="exact"/>
              <w:rPr>
                <w:rFonts w:eastAsia="仿宋_GB2312"/>
                <w:szCs w:val="21"/>
              </w:rPr>
            </w:pPr>
            <w:r>
              <w:rPr>
                <w:rFonts w:hint="eastAsia" w:eastAsia="仿宋_GB2312"/>
                <w:szCs w:val="21"/>
              </w:rPr>
              <w:t>2、具有执业医师资格。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8" w:type="dxa"/>
            <w:vAlign w:val="center"/>
          </w:tcPr>
          <w:p>
            <w:pPr>
              <w:spacing w:line="340" w:lineRule="exact"/>
              <w:jc w:val="center"/>
              <w:rPr>
                <w:rFonts w:eastAsia="仿宋_GB2312"/>
                <w:szCs w:val="21"/>
              </w:rPr>
            </w:pPr>
            <w:r>
              <w:rPr>
                <w:rFonts w:hint="eastAsia" w:eastAsia="仿宋_GB2312"/>
                <w:szCs w:val="21"/>
              </w:rPr>
              <w:t>2</w:t>
            </w:r>
          </w:p>
        </w:tc>
        <w:tc>
          <w:tcPr>
            <w:tcW w:w="1374" w:type="dxa"/>
            <w:vAlign w:val="center"/>
          </w:tcPr>
          <w:p>
            <w:pPr>
              <w:spacing w:line="340" w:lineRule="exact"/>
              <w:jc w:val="center"/>
              <w:rPr>
                <w:rFonts w:eastAsia="仿宋_GB2312"/>
                <w:szCs w:val="21"/>
              </w:rPr>
            </w:pPr>
            <w:r>
              <w:rPr>
                <w:rFonts w:hint="eastAsia" w:eastAsia="仿宋_GB2312"/>
                <w:szCs w:val="21"/>
              </w:rPr>
              <w:t>口腔医生</w:t>
            </w:r>
          </w:p>
        </w:tc>
        <w:tc>
          <w:tcPr>
            <w:tcW w:w="1113" w:type="dxa"/>
            <w:vAlign w:val="center"/>
          </w:tcPr>
          <w:p>
            <w:pPr>
              <w:spacing w:line="340" w:lineRule="exact"/>
              <w:jc w:val="center"/>
              <w:rPr>
                <w:rFonts w:eastAsia="仿宋_GB2312"/>
                <w:szCs w:val="21"/>
              </w:rPr>
            </w:pPr>
            <w:r>
              <w:rPr>
                <w:rFonts w:hint="eastAsia" w:eastAsia="仿宋_GB2312"/>
                <w:szCs w:val="21"/>
              </w:rPr>
              <w:t>专业技术岗位</w:t>
            </w:r>
          </w:p>
        </w:tc>
        <w:tc>
          <w:tcPr>
            <w:tcW w:w="1335" w:type="dxa"/>
            <w:vAlign w:val="center"/>
          </w:tcPr>
          <w:p>
            <w:pPr>
              <w:spacing w:line="340" w:lineRule="exact"/>
              <w:jc w:val="center"/>
              <w:rPr>
                <w:rFonts w:eastAsia="仿宋_GB2312"/>
                <w:szCs w:val="21"/>
              </w:rPr>
            </w:pPr>
            <w:r>
              <w:rPr>
                <w:rFonts w:hint="eastAsia" w:eastAsia="仿宋_GB2312"/>
                <w:szCs w:val="21"/>
              </w:rPr>
              <w:t>专业技术</w:t>
            </w:r>
          </w:p>
          <w:p>
            <w:pPr>
              <w:spacing w:line="340" w:lineRule="exact"/>
              <w:jc w:val="center"/>
              <w:rPr>
                <w:rFonts w:eastAsia="仿宋_GB2312"/>
                <w:szCs w:val="21"/>
              </w:rPr>
            </w:pPr>
            <w:r>
              <w:rPr>
                <w:rFonts w:hint="eastAsia" w:eastAsia="仿宋_GB2312"/>
                <w:szCs w:val="21"/>
              </w:rPr>
              <w:t>十二级以上</w:t>
            </w:r>
          </w:p>
        </w:tc>
        <w:tc>
          <w:tcPr>
            <w:tcW w:w="812" w:type="dxa"/>
            <w:vAlign w:val="center"/>
          </w:tcPr>
          <w:p>
            <w:pPr>
              <w:spacing w:line="340" w:lineRule="exact"/>
              <w:jc w:val="center"/>
              <w:rPr>
                <w:rFonts w:eastAsia="仿宋_GB2312"/>
                <w:szCs w:val="21"/>
              </w:rPr>
            </w:pPr>
            <w:r>
              <w:rPr>
                <w:rFonts w:hint="eastAsia" w:eastAsia="仿宋_GB2312"/>
                <w:szCs w:val="21"/>
              </w:rPr>
              <w:t>002</w:t>
            </w:r>
          </w:p>
        </w:tc>
        <w:tc>
          <w:tcPr>
            <w:tcW w:w="838" w:type="dxa"/>
            <w:vAlign w:val="center"/>
          </w:tcPr>
          <w:p>
            <w:pPr>
              <w:spacing w:line="340" w:lineRule="exact"/>
              <w:jc w:val="center"/>
              <w:rPr>
                <w:rFonts w:eastAsia="仿宋_GB2312"/>
                <w:szCs w:val="21"/>
              </w:rPr>
            </w:pPr>
            <w:r>
              <w:rPr>
                <w:rFonts w:hint="eastAsia" w:eastAsia="仿宋_GB2312"/>
                <w:szCs w:val="21"/>
              </w:rPr>
              <w:t>1</w:t>
            </w:r>
          </w:p>
        </w:tc>
        <w:tc>
          <w:tcPr>
            <w:tcW w:w="3360" w:type="dxa"/>
            <w:vAlign w:val="center"/>
          </w:tcPr>
          <w:p>
            <w:pPr>
              <w:spacing w:line="340" w:lineRule="exact"/>
              <w:jc w:val="left"/>
              <w:rPr>
                <w:rFonts w:eastAsia="仿宋_GB2312"/>
                <w:szCs w:val="21"/>
              </w:rPr>
            </w:pPr>
            <w:r>
              <w:rPr>
                <w:rFonts w:hint="eastAsia" w:eastAsia="仿宋_GB2312"/>
                <w:szCs w:val="21"/>
              </w:rPr>
              <w:t>口腔医学(</w:t>
            </w:r>
            <w:r>
              <w:t xml:space="preserve"> </w:t>
            </w:r>
            <w:r>
              <w:rPr>
                <w:rFonts w:eastAsia="仿宋_GB2312"/>
                <w:szCs w:val="21"/>
              </w:rPr>
              <w:t>C100102</w:t>
            </w:r>
            <w:r>
              <w:rPr>
                <w:rFonts w:hint="eastAsia" w:eastAsia="仿宋_GB2312"/>
                <w:szCs w:val="21"/>
              </w:rPr>
              <w:t>)</w:t>
            </w:r>
          </w:p>
          <w:p>
            <w:pPr>
              <w:spacing w:line="340" w:lineRule="exact"/>
              <w:jc w:val="left"/>
              <w:rPr>
                <w:rFonts w:eastAsia="仿宋_GB2312"/>
                <w:szCs w:val="21"/>
              </w:rPr>
            </w:pPr>
            <w:r>
              <w:rPr>
                <w:rFonts w:hint="eastAsia" w:eastAsia="仿宋_GB2312"/>
                <w:szCs w:val="21"/>
              </w:rPr>
              <w:t>临床医学（C100101）</w:t>
            </w:r>
          </w:p>
          <w:p>
            <w:pPr>
              <w:spacing w:line="340" w:lineRule="exact"/>
              <w:jc w:val="left"/>
              <w:rPr>
                <w:rFonts w:eastAsia="仿宋_GB2312"/>
                <w:szCs w:val="21"/>
              </w:rPr>
            </w:pPr>
            <w:r>
              <w:rPr>
                <w:rFonts w:hint="eastAsia" w:eastAsia="仿宋_GB2312"/>
                <w:szCs w:val="21"/>
              </w:rPr>
              <w:t>口腔医学(</w:t>
            </w:r>
            <w:r>
              <w:rPr>
                <w:rFonts w:eastAsia="仿宋_GB2312"/>
                <w:szCs w:val="21"/>
              </w:rPr>
              <w:t>B100601</w:t>
            </w:r>
            <w:r>
              <w:rPr>
                <w:rFonts w:hint="eastAsia" w:eastAsia="仿宋_GB2312"/>
                <w:szCs w:val="21"/>
              </w:rPr>
              <w:t>)</w:t>
            </w:r>
          </w:p>
          <w:p>
            <w:pPr>
              <w:spacing w:line="340" w:lineRule="exact"/>
              <w:jc w:val="left"/>
              <w:rPr>
                <w:rFonts w:hint="eastAsia" w:eastAsia="仿宋_GB2312"/>
                <w:szCs w:val="21"/>
              </w:rPr>
            </w:pPr>
            <w:r>
              <w:rPr>
                <w:rFonts w:hint="eastAsia" w:eastAsia="仿宋_GB2312"/>
                <w:szCs w:val="21"/>
              </w:rPr>
              <w:t>临床医学（B100301)</w:t>
            </w:r>
          </w:p>
          <w:p>
            <w:pPr>
              <w:spacing w:line="340" w:lineRule="exact"/>
              <w:jc w:val="left"/>
              <w:rPr>
                <w:rFonts w:hint="eastAsia" w:eastAsia="仿宋_GB2312"/>
                <w:szCs w:val="21"/>
              </w:rPr>
            </w:pPr>
          </w:p>
        </w:tc>
        <w:tc>
          <w:tcPr>
            <w:tcW w:w="1440"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大专以上</w:t>
            </w:r>
          </w:p>
        </w:tc>
        <w:tc>
          <w:tcPr>
            <w:tcW w:w="1843"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执业医师以上</w:t>
            </w:r>
          </w:p>
        </w:tc>
        <w:tc>
          <w:tcPr>
            <w:tcW w:w="2717" w:type="dxa"/>
            <w:tcBorders>
              <w:bottom w:val="single" w:color="auto" w:sz="4" w:space="0"/>
            </w:tcBorders>
            <w:vAlign w:val="center"/>
          </w:tcPr>
          <w:p>
            <w:pPr>
              <w:spacing w:line="340" w:lineRule="exact"/>
              <w:rPr>
                <w:rFonts w:eastAsia="仿宋_GB2312"/>
                <w:szCs w:val="21"/>
              </w:rPr>
            </w:pPr>
            <w:r>
              <w:rPr>
                <w:rFonts w:hint="eastAsia" w:eastAsia="仿宋_GB2312"/>
                <w:szCs w:val="21"/>
              </w:rPr>
              <w:t>1、年龄40周岁以下；</w:t>
            </w:r>
          </w:p>
          <w:p>
            <w:pPr>
              <w:spacing w:line="340" w:lineRule="exact"/>
              <w:rPr>
                <w:rFonts w:eastAsia="仿宋_GB2312"/>
                <w:szCs w:val="21"/>
              </w:rPr>
            </w:pPr>
            <w:r>
              <w:rPr>
                <w:rFonts w:hint="eastAsia" w:eastAsia="仿宋_GB2312"/>
                <w:szCs w:val="21"/>
              </w:rPr>
              <w:t>2、具有执业医师资格。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8" w:type="dxa"/>
            <w:vAlign w:val="center"/>
          </w:tcPr>
          <w:p>
            <w:pPr>
              <w:spacing w:line="340" w:lineRule="exact"/>
              <w:jc w:val="center"/>
              <w:rPr>
                <w:rFonts w:eastAsia="仿宋_GB2312"/>
                <w:szCs w:val="21"/>
              </w:rPr>
            </w:pPr>
            <w:r>
              <w:rPr>
                <w:rFonts w:hint="eastAsia" w:eastAsia="仿宋_GB2312"/>
                <w:szCs w:val="21"/>
              </w:rPr>
              <w:t>3</w:t>
            </w:r>
          </w:p>
        </w:tc>
        <w:tc>
          <w:tcPr>
            <w:tcW w:w="1374" w:type="dxa"/>
            <w:vAlign w:val="center"/>
          </w:tcPr>
          <w:p>
            <w:pPr>
              <w:spacing w:line="340" w:lineRule="exact"/>
              <w:jc w:val="center"/>
              <w:rPr>
                <w:rFonts w:eastAsia="仿宋_GB2312"/>
                <w:szCs w:val="21"/>
              </w:rPr>
            </w:pPr>
            <w:r>
              <w:rPr>
                <w:rFonts w:hint="eastAsia" w:eastAsia="仿宋_GB2312"/>
                <w:szCs w:val="21"/>
              </w:rPr>
              <w:t>B超医生</w:t>
            </w:r>
          </w:p>
        </w:tc>
        <w:tc>
          <w:tcPr>
            <w:tcW w:w="1113" w:type="dxa"/>
            <w:vAlign w:val="center"/>
          </w:tcPr>
          <w:p>
            <w:pPr>
              <w:spacing w:line="340" w:lineRule="exact"/>
              <w:jc w:val="center"/>
              <w:rPr>
                <w:rFonts w:eastAsia="仿宋_GB2312"/>
                <w:szCs w:val="21"/>
              </w:rPr>
            </w:pPr>
            <w:r>
              <w:rPr>
                <w:rFonts w:hint="eastAsia" w:eastAsia="仿宋_GB2312"/>
                <w:szCs w:val="21"/>
              </w:rPr>
              <w:t>专业技术岗位</w:t>
            </w:r>
          </w:p>
        </w:tc>
        <w:tc>
          <w:tcPr>
            <w:tcW w:w="1335" w:type="dxa"/>
            <w:vAlign w:val="center"/>
          </w:tcPr>
          <w:p>
            <w:pPr>
              <w:spacing w:line="340" w:lineRule="exact"/>
              <w:jc w:val="center"/>
              <w:rPr>
                <w:rFonts w:eastAsia="仿宋_GB2312"/>
                <w:szCs w:val="21"/>
              </w:rPr>
            </w:pPr>
            <w:r>
              <w:rPr>
                <w:rFonts w:hint="eastAsia" w:eastAsia="仿宋_GB2312"/>
                <w:szCs w:val="21"/>
              </w:rPr>
              <w:t>专业技术</w:t>
            </w:r>
          </w:p>
          <w:p>
            <w:pPr>
              <w:spacing w:line="340" w:lineRule="exact"/>
              <w:jc w:val="center"/>
              <w:rPr>
                <w:rFonts w:eastAsia="仿宋_GB2312"/>
                <w:szCs w:val="21"/>
              </w:rPr>
            </w:pPr>
            <w:r>
              <w:rPr>
                <w:rFonts w:hint="eastAsia" w:eastAsia="仿宋_GB2312"/>
                <w:szCs w:val="21"/>
              </w:rPr>
              <w:t>十二级以上</w:t>
            </w:r>
          </w:p>
        </w:tc>
        <w:tc>
          <w:tcPr>
            <w:tcW w:w="812" w:type="dxa"/>
            <w:vAlign w:val="center"/>
          </w:tcPr>
          <w:p>
            <w:pPr>
              <w:spacing w:line="340" w:lineRule="exact"/>
              <w:jc w:val="center"/>
              <w:rPr>
                <w:rFonts w:eastAsia="仿宋_GB2312"/>
                <w:szCs w:val="21"/>
              </w:rPr>
            </w:pPr>
            <w:r>
              <w:rPr>
                <w:rFonts w:hint="eastAsia" w:eastAsia="仿宋_GB2312"/>
                <w:szCs w:val="21"/>
              </w:rPr>
              <w:t>003</w:t>
            </w:r>
          </w:p>
        </w:tc>
        <w:tc>
          <w:tcPr>
            <w:tcW w:w="838" w:type="dxa"/>
            <w:vAlign w:val="center"/>
          </w:tcPr>
          <w:p>
            <w:pPr>
              <w:spacing w:line="340" w:lineRule="exact"/>
              <w:jc w:val="center"/>
              <w:rPr>
                <w:rFonts w:eastAsia="仿宋_GB2312"/>
                <w:szCs w:val="21"/>
              </w:rPr>
            </w:pPr>
            <w:r>
              <w:rPr>
                <w:rFonts w:hint="eastAsia" w:eastAsia="仿宋_GB2312"/>
                <w:szCs w:val="21"/>
              </w:rPr>
              <w:t>1</w:t>
            </w:r>
          </w:p>
        </w:tc>
        <w:tc>
          <w:tcPr>
            <w:tcW w:w="3360" w:type="dxa"/>
            <w:vAlign w:val="center"/>
          </w:tcPr>
          <w:p>
            <w:pPr>
              <w:spacing w:line="340" w:lineRule="exact"/>
              <w:jc w:val="left"/>
              <w:rPr>
                <w:rFonts w:eastAsia="仿宋_GB2312"/>
                <w:szCs w:val="21"/>
              </w:rPr>
            </w:pPr>
            <w:bookmarkStart w:id="1" w:name="_GoBack"/>
            <w:bookmarkEnd w:id="1"/>
            <w:r>
              <w:rPr>
                <w:rFonts w:hint="eastAsia" w:eastAsia="仿宋_GB2312"/>
                <w:szCs w:val="21"/>
              </w:rPr>
              <w:t>临床医学（C100101）</w:t>
            </w:r>
          </w:p>
          <w:p>
            <w:pPr>
              <w:spacing w:line="340" w:lineRule="exact"/>
              <w:jc w:val="left"/>
              <w:rPr>
                <w:rFonts w:eastAsia="仿宋_GB2312"/>
                <w:szCs w:val="21"/>
              </w:rPr>
            </w:pPr>
            <w:r>
              <w:rPr>
                <w:rFonts w:hint="eastAsia" w:eastAsia="仿宋_GB2312"/>
                <w:szCs w:val="21"/>
              </w:rPr>
              <w:t>临床医学（B100301)</w:t>
            </w:r>
          </w:p>
          <w:p>
            <w:pPr>
              <w:spacing w:line="340" w:lineRule="exact"/>
              <w:jc w:val="left"/>
              <w:rPr>
                <w:rFonts w:hint="eastAsia" w:eastAsia="仿宋_GB2312"/>
                <w:szCs w:val="21"/>
              </w:rPr>
            </w:pPr>
            <w:r>
              <w:rPr>
                <w:rFonts w:hint="eastAsia" w:eastAsia="仿宋_GB2312"/>
                <w:szCs w:val="21"/>
              </w:rPr>
              <w:t>医学影像学（B100303）</w:t>
            </w:r>
          </w:p>
          <w:p>
            <w:pPr>
              <w:spacing w:line="340" w:lineRule="exact"/>
              <w:jc w:val="left"/>
              <w:rPr>
                <w:rFonts w:hint="eastAsia" w:eastAsia="仿宋_GB2312"/>
                <w:szCs w:val="21"/>
              </w:rPr>
            </w:pPr>
          </w:p>
        </w:tc>
        <w:tc>
          <w:tcPr>
            <w:tcW w:w="1440"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大专以上</w:t>
            </w:r>
          </w:p>
        </w:tc>
        <w:tc>
          <w:tcPr>
            <w:tcW w:w="1843"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执业医师以上</w:t>
            </w:r>
          </w:p>
        </w:tc>
        <w:tc>
          <w:tcPr>
            <w:tcW w:w="2717" w:type="dxa"/>
            <w:tcBorders>
              <w:bottom w:val="single" w:color="auto" w:sz="4" w:space="0"/>
            </w:tcBorders>
            <w:vAlign w:val="center"/>
          </w:tcPr>
          <w:p>
            <w:pPr>
              <w:spacing w:line="340" w:lineRule="exact"/>
              <w:rPr>
                <w:rFonts w:eastAsia="仿宋_GB2312"/>
                <w:szCs w:val="21"/>
              </w:rPr>
            </w:pPr>
            <w:r>
              <w:rPr>
                <w:rFonts w:hint="eastAsia" w:eastAsia="仿宋_GB2312"/>
                <w:szCs w:val="21"/>
              </w:rPr>
              <w:t>1、年龄40周岁以下；</w:t>
            </w:r>
          </w:p>
          <w:p>
            <w:pPr>
              <w:spacing w:line="340" w:lineRule="exact"/>
              <w:rPr>
                <w:rFonts w:eastAsia="仿宋_GB2312"/>
                <w:szCs w:val="21"/>
              </w:rPr>
            </w:pPr>
            <w:r>
              <w:rPr>
                <w:rFonts w:hint="eastAsia" w:eastAsia="仿宋_GB2312"/>
                <w:szCs w:val="21"/>
              </w:rPr>
              <w:t>2、具有执业医师资格。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8" w:type="dxa"/>
            <w:vAlign w:val="center"/>
          </w:tcPr>
          <w:p>
            <w:pPr>
              <w:spacing w:line="340" w:lineRule="exact"/>
              <w:jc w:val="center"/>
              <w:rPr>
                <w:rFonts w:eastAsia="仿宋_GB2312"/>
                <w:szCs w:val="21"/>
              </w:rPr>
            </w:pPr>
            <w:r>
              <w:rPr>
                <w:rFonts w:hint="eastAsia" w:eastAsia="仿宋_GB2312"/>
                <w:szCs w:val="21"/>
              </w:rPr>
              <w:t>4</w:t>
            </w:r>
          </w:p>
        </w:tc>
        <w:tc>
          <w:tcPr>
            <w:tcW w:w="1374" w:type="dxa"/>
            <w:vAlign w:val="center"/>
          </w:tcPr>
          <w:p>
            <w:pPr>
              <w:spacing w:line="340" w:lineRule="exact"/>
              <w:jc w:val="center"/>
              <w:rPr>
                <w:rFonts w:eastAsia="仿宋_GB2312"/>
                <w:szCs w:val="21"/>
              </w:rPr>
            </w:pPr>
            <w:r>
              <w:rPr>
                <w:rFonts w:hint="eastAsia" w:eastAsia="仿宋_GB2312"/>
                <w:szCs w:val="21"/>
              </w:rPr>
              <w:t>放射医生</w:t>
            </w:r>
          </w:p>
        </w:tc>
        <w:tc>
          <w:tcPr>
            <w:tcW w:w="1113" w:type="dxa"/>
            <w:vAlign w:val="center"/>
          </w:tcPr>
          <w:p>
            <w:pPr>
              <w:spacing w:line="340" w:lineRule="exact"/>
              <w:jc w:val="center"/>
              <w:rPr>
                <w:rFonts w:eastAsia="仿宋_GB2312"/>
                <w:szCs w:val="21"/>
              </w:rPr>
            </w:pPr>
            <w:r>
              <w:rPr>
                <w:rFonts w:hint="eastAsia" w:eastAsia="仿宋_GB2312"/>
                <w:szCs w:val="21"/>
              </w:rPr>
              <w:t>专业技术岗位</w:t>
            </w:r>
          </w:p>
        </w:tc>
        <w:tc>
          <w:tcPr>
            <w:tcW w:w="1335" w:type="dxa"/>
            <w:vAlign w:val="center"/>
          </w:tcPr>
          <w:p>
            <w:pPr>
              <w:spacing w:line="340" w:lineRule="exact"/>
              <w:jc w:val="center"/>
              <w:rPr>
                <w:rFonts w:eastAsia="仿宋_GB2312"/>
                <w:szCs w:val="21"/>
              </w:rPr>
            </w:pPr>
            <w:r>
              <w:rPr>
                <w:rFonts w:hint="eastAsia" w:eastAsia="仿宋_GB2312"/>
                <w:szCs w:val="21"/>
              </w:rPr>
              <w:t>专业技术</w:t>
            </w:r>
          </w:p>
          <w:p>
            <w:pPr>
              <w:spacing w:line="340" w:lineRule="exact"/>
              <w:jc w:val="center"/>
              <w:rPr>
                <w:rFonts w:eastAsia="仿宋_GB2312"/>
                <w:szCs w:val="21"/>
              </w:rPr>
            </w:pPr>
            <w:r>
              <w:rPr>
                <w:rFonts w:hint="eastAsia" w:eastAsia="仿宋_GB2312"/>
                <w:szCs w:val="21"/>
              </w:rPr>
              <w:t>十二级以上</w:t>
            </w:r>
          </w:p>
        </w:tc>
        <w:tc>
          <w:tcPr>
            <w:tcW w:w="812" w:type="dxa"/>
            <w:vAlign w:val="center"/>
          </w:tcPr>
          <w:p>
            <w:pPr>
              <w:spacing w:line="340" w:lineRule="exact"/>
              <w:jc w:val="center"/>
              <w:rPr>
                <w:rFonts w:eastAsia="仿宋_GB2312"/>
                <w:szCs w:val="21"/>
              </w:rPr>
            </w:pPr>
            <w:r>
              <w:rPr>
                <w:rFonts w:hint="eastAsia" w:eastAsia="仿宋_GB2312"/>
                <w:szCs w:val="21"/>
              </w:rPr>
              <w:t>004</w:t>
            </w:r>
          </w:p>
        </w:tc>
        <w:tc>
          <w:tcPr>
            <w:tcW w:w="838" w:type="dxa"/>
            <w:vAlign w:val="center"/>
          </w:tcPr>
          <w:p>
            <w:pPr>
              <w:spacing w:line="340" w:lineRule="exact"/>
              <w:jc w:val="center"/>
              <w:rPr>
                <w:rFonts w:eastAsia="仿宋_GB2312"/>
                <w:szCs w:val="21"/>
              </w:rPr>
            </w:pPr>
            <w:r>
              <w:rPr>
                <w:rFonts w:hint="eastAsia" w:eastAsia="仿宋_GB2312"/>
                <w:szCs w:val="21"/>
              </w:rPr>
              <w:t>1</w:t>
            </w:r>
          </w:p>
        </w:tc>
        <w:tc>
          <w:tcPr>
            <w:tcW w:w="3360" w:type="dxa"/>
            <w:vAlign w:val="center"/>
          </w:tcPr>
          <w:p>
            <w:pPr>
              <w:spacing w:line="340" w:lineRule="exact"/>
              <w:jc w:val="left"/>
              <w:rPr>
                <w:rFonts w:eastAsia="仿宋_GB2312"/>
                <w:szCs w:val="21"/>
              </w:rPr>
            </w:pPr>
            <w:r>
              <w:rPr>
                <w:rFonts w:hint="eastAsia" w:eastAsia="仿宋_GB2312"/>
                <w:szCs w:val="21"/>
              </w:rPr>
              <w:t>临床医学（C100101）</w:t>
            </w:r>
          </w:p>
          <w:p>
            <w:pPr>
              <w:spacing w:line="340" w:lineRule="exact"/>
              <w:jc w:val="left"/>
              <w:rPr>
                <w:rFonts w:eastAsia="仿宋_GB2312"/>
                <w:szCs w:val="21"/>
              </w:rPr>
            </w:pPr>
            <w:r>
              <w:rPr>
                <w:rFonts w:hint="eastAsia" w:eastAsia="仿宋_GB2312"/>
                <w:szCs w:val="21"/>
              </w:rPr>
              <w:t>临床医学（B100301)</w:t>
            </w:r>
          </w:p>
          <w:p>
            <w:pPr>
              <w:spacing w:line="340" w:lineRule="exact"/>
              <w:jc w:val="left"/>
              <w:rPr>
                <w:rFonts w:eastAsia="仿宋_GB2312"/>
                <w:szCs w:val="21"/>
              </w:rPr>
            </w:pPr>
            <w:r>
              <w:rPr>
                <w:rFonts w:hint="eastAsia" w:eastAsia="仿宋_GB2312"/>
                <w:szCs w:val="21"/>
              </w:rPr>
              <w:t>医学影像学（B100303）</w:t>
            </w:r>
          </w:p>
          <w:p>
            <w:pPr>
              <w:spacing w:line="340" w:lineRule="exact"/>
              <w:jc w:val="left"/>
              <w:rPr>
                <w:rFonts w:hint="eastAsia" w:eastAsia="仿宋_GB2312"/>
                <w:szCs w:val="21"/>
              </w:rPr>
            </w:pPr>
            <w:r>
              <w:rPr>
                <w:rFonts w:hint="eastAsia" w:eastAsia="仿宋_GB2312"/>
                <w:szCs w:val="21"/>
              </w:rPr>
              <w:t>放射医学（B100306）</w:t>
            </w:r>
          </w:p>
          <w:p>
            <w:pPr>
              <w:spacing w:line="340" w:lineRule="exact"/>
              <w:jc w:val="left"/>
              <w:rPr>
                <w:rFonts w:hint="eastAsia" w:eastAsia="仿宋_GB2312"/>
                <w:szCs w:val="21"/>
              </w:rPr>
            </w:pPr>
          </w:p>
        </w:tc>
        <w:tc>
          <w:tcPr>
            <w:tcW w:w="1440"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大专以上</w:t>
            </w:r>
          </w:p>
        </w:tc>
        <w:tc>
          <w:tcPr>
            <w:tcW w:w="1843"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执业医师以上</w:t>
            </w:r>
          </w:p>
        </w:tc>
        <w:tc>
          <w:tcPr>
            <w:tcW w:w="2717" w:type="dxa"/>
            <w:tcBorders>
              <w:bottom w:val="single" w:color="auto" w:sz="4" w:space="0"/>
            </w:tcBorders>
            <w:vAlign w:val="center"/>
          </w:tcPr>
          <w:p>
            <w:pPr>
              <w:spacing w:line="340" w:lineRule="exact"/>
              <w:rPr>
                <w:rFonts w:eastAsia="仿宋_GB2312"/>
                <w:szCs w:val="21"/>
              </w:rPr>
            </w:pPr>
            <w:r>
              <w:rPr>
                <w:rFonts w:hint="eastAsia" w:eastAsia="仿宋_GB2312"/>
                <w:szCs w:val="21"/>
              </w:rPr>
              <w:t>1、年龄40周岁以下；</w:t>
            </w:r>
          </w:p>
          <w:p>
            <w:pPr>
              <w:spacing w:line="340" w:lineRule="exact"/>
              <w:rPr>
                <w:rFonts w:eastAsia="仿宋_GB2312"/>
                <w:szCs w:val="21"/>
              </w:rPr>
            </w:pPr>
            <w:r>
              <w:rPr>
                <w:rFonts w:hint="eastAsia" w:eastAsia="仿宋_GB2312"/>
                <w:szCs w:val="21"/>
              </w:rPr>
              <w:t>2、具有执业医师资格。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8" w:type="dxa"/>
            <w:vAlign w:val="center"/>
          </w:tcPr>
          <w:p>
            <w:pPr>
              <w:spacing w:line="340" w:lineRule="exact"/>
              <w:jc w:val="center"/>
              <w:rPr>
                <w:rFonts w:eastAsia="仿宋_GB2312"/>
                <w:szCs w:val="21"/>
              </w:rPr>
            </w:pPr>
            <w:r>
              <w:rPr>
                <w:rFonts w:hint="eastAsia" w:eastAsia="仿宋_GB2312"/>
                <w:szCs w:val="21"/>
              </w:rPr>
              <w:t>5</w:t>
            </w:r>
          </w:p>
        </w:tc>
        <w:tc>
          <w:tcPr>
            <w:tcW w:w="1374" w:type="dxa"/>
            <w:vAlign w:val="center"/>
          </w:tcPr>
          <w:p>
            <w:pPr>
              <w:spacing w:line="340" w:lineRule="exact"/>
              <w:jc w:val="center"/>
              <w:rPr>
                <w:rFonts w:eastAsia="仿宋_GB2312"/>
                <w:szCs w:val="21"/>
              </w:rPr>
            </w:pPr>
            <w:r>
              <w:rPr>
                <w:rFonts w:hint="eastAsia" w:eastAsia="仿宋_GB2312"/>
                <w:szCs w:val="21"/>
              </w:rPr>
              <w:t>公卫医生</w:t>
            </w:r>
          </w:p>
        </w:tc>
        <w:tc>
          <w:tcPr>
            <w:tcW w:w="1113" w:type="dxa"/>
            <w:vAlign w:val="center"/>
          </w:tcPr>
          <w:p>
            <w:pPr>
              <w:spacing w:line="340" w:lineRule="exact"/>
              <w:jc w:val="center"/>
              <w:rPr>
                <w:rFonts w:eastAsia="仿宋_GB2312"/>
                <w:szCs w:val="21"/>
              </w:rPr>
            </w:pPr>
            <w:r>
              <w:rPr>
                <w:rFonts w:hint="eastAsia" w:eastAsia="仿宋_GB2312"/>
                <w:szCs w:val="21"/>
              </w:rPr>
              <w:t>专业技术岗位</w:t>
            </w:r>
          </w:p>
        </w:tc>
        <w:tc>
          <w:tcPr>
            <w:tcW w:w="1335" w:type="dxa"/>
            <w:vAlign w:val="center"/>
          </w:tcPr>
          <w:p>
            <w:pPr>
              <w:spacing w:line="340" w:lineRule="exact"/>
              <w:jc w:val="center"/>
              <w:rPr>
                <w:rFonts w:eastAsia="仿宋_GB2312"/>
                <w:szCs w:val="21"/>
              </w:rPr>
            </w:pPr>
            <w:r>
              <w:rPr>
                <w:rFonts w:hint="eastAsia" w:eastAsia="仿宋_GB2312"/>
                <w:szCs w:val="21"/>
              </w:rPr>
              <w:t>见习期以上</w:t>
            </w:r>
          </w:p>
        </w:tc>
        <w:tc>
          <w:tcPr>
            <w:tcW w:w="812" w:type="dxa"/>
            <w:vAlign w:val="center"/>
          </w:tcPr>
          <w:p>
            <w:pPr>
              <w:spacing w:line="340" w:lineRule="exact"/>
              <w:jc w:val="center"/>
              <w:rPr>
                <w:rFonts w:eastAsia="仿宋_GB2312"/>
                <w:szCs w:val="21"/>
              </w:rPr>
            </w:pPr>
            <w:r>
              <w:rPr>
                <w:rFonts w:hint="eastAsia" w:eastAsia="仿宋_GB2312"/>
                <w:szCs w:val="21"/>
              </w:rPr>
              <w:t>005</w:t>
            </w:r>
          </w:p>
        </w:tc>
        <w:tc>
          <w:tcPr>
            <w:tcW w:w="838" w:type="dxa"/>
            <w:vAlign w:val="center"/>
          </w:tcPr>
          <w:p>
            <w:pPr>
              <w:spacing w:line="340" w:lineRule="exact"/>
              <w:jc w:val="center"/>
              <w:rPr>
                <w:rFonts w:eastAsia="仿宋_GB2312"/>
                <w:szCs w:val="21"/>
              </w:rPr>
            </w:pPr>
            <w:r>
              <w:rPr>
                <w:rFonts w:hint="eastAsia" w:eastAsia="仿宋_GB2312"/>
                <w:szCs w:val="21"/>
              </w:rPr>
              <w:t>3</w:t>
            </w:r>
          </w:p>
        </w:tc>
        <w:tc>
          <w:tcPr>
            <w:tcW w:w="3360" w:type="dxa"/>
            <w:vAlign w:val="center"/>
          </w:tcPr>
          <w:p>
            <w:pPr>
              <w:spacing w:line="340" w:lineRule="exact"/>
              <w:jc w:val="left"/>
              <w:rPr>
                <w:rFonts w:eastAsia="仿宋_GB2312"/>
                <w:szCs w:val="21"/>
              </w:rPr>
            </w:pPr>
            <w:r>
              <w:rPr>
                <w:rFonts w:hint="eastAsia" w:eastAsia="仿宋_GB2312"/>
                <w:szCs w:val="21"/>
              </w:rPr>
              <w:t>预防医学（B100701)</w:t>
            </w:r>
          </w:p>
          <w:p>
            <w:pPr>
              <w:spacing w:line="340" w:lineRule="exact"/>
              <w:jc w:val="left"/>
              <w:rPr>
                <w:rFonts w:eastAsia="仿宋_GB2312"/>
                <w:szCs w:val="21"/>
              </w:rPr>
            </w:pPr>
            <w:r>
              <w:rPr>
                <w:rFonts w:hint="eastAsia" w:eastAsia="仿宋_GB2312"/>
                <w:szCs w:val="21"/>
              </w:rPr>
              <w:t>妇幼保健医学(B100703)</w:t>
            </w:r>
          </w:p>
          <w:p>
            <w:pPr>
              <w:spacing w:line="340" w:lineRule="exact"/>
              <w:jc w:val="left"/>
              <w:rPr>
                <w:rFonts w:eastAsia="仿宋_GB2312"/>
                <w:szCs w:val="21"/>
              </w:rPr>
            </w:pPr>
            <w:r>
              <w:rPr>
                <w:rFonts w:hint="eastAsia" w:eastAsia="仿宋_GB2312"/>
                <w:szCs w:val="21"/>
              </w:rPr>
              <w:t>劳动卫生与环境卫生学（</w:t>
            </w:r>
            <w:r>
              <w:rPr>
                <w:rFonts w:eastAsia="仿宋_GB2312"/>
                <w:szCs w:val="21"/>
              </w:rPr>
              <w:t>A100402</w:t>
            </w:r>
            <w:r>
              <w:rPr>
                <w:rFonts w:hint="eastAsia" w:eastAsia="仿宋_GB2312"/>
                <w:szCs w:val="21"/>
              </w:rPr>
              <w:t>）</w:t>
            </w:r>
          </w:p>
          <w:p>
            <w:pPr>
              <w:spacing w:line="340" w:lineRule="exact"/>
              <w:jc w:val="left"/>
              <w:rPr>
                <w:rFonts w:hint="eastAsia" w:eastAsia="仿宋_GB2312"/>
                <w:szCs w:val="21"/>
              </w:rPr>
            </w:pPr>
            <w:r>
              <w:rPr>
                <w:rFonts w:hint="eastAsia" w:eastAsia="仿宋_GB2312"/>
                <w:szCs w:val="21"/>
              </w:rPr>
              <w:t>儿少卫生与妇幼保健学（</w:t>
            </w:r>
            <w:r>
              <w:rPr>
                <w:rFonts w:eastAsia="仿宋_GB2312"/>
                <w:szCs w:val="21"/>
              </w:rPr>
              <w:t>A100404</w:t>
            </w:r>
            <w:r>
              <w:rPr>
                <w:rFonts w:hint="eastAsia" w:eastAsia="仿宋_GB2312"/>
                <w:szCs w:val="21"/>
              </w:rPr>
              <w:t>）</w:t>
            </w:r>
          </w:p>
          <w:p>
            <w:pPr>
              <w:spacing w:line="340" w:lineRule="exact"/>
              <w:jc w:val="left"/>
              <w:rPr>
                <w:rFonts w:hint="eastAsia" w:eastAsia="仿宋_GB2312"/>
                <w:szCs w:val="21"/>
              </w:rPr>
            </w:pPr>
          </w:p>
        </w:tc>
        <w:tc>
          <w:tcPr>
            <w:tcW w:w="1440"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本科以上</w:t>
            </w:r>
          </w:p>
        </w:tc>
        <w:tc>
          <w:tcPr>
            <w:tcW w:w="1843"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执业医师以上或应届毕业生</w:t>
            </w:r>
          </w:p>
        </w:tc>
        <w:tc>
          <w:tcPr>
            <w:tcW w:w="2717" w:type="dxa"/>
            <w:tcBorders>
              <w:bottom w:val="single" w:color="auto" w:sz="4" w:space="0"/>
            </w:tcBorders>
            <w:vAlign w:val="center"/>
          </w:tcPr>
          <w:p>
            <w:pPr>
              <w:spacing w:line="340" w:lineRule="exact"/>
              <w:rPr>
                <w:rFonts w:eastAsia="仿宋_GB2312"/>
                <w:szCs w:val="21"/>
              </w:rPr>
            </w:pPr>
            <w:r>
              <w:rPr>
                <w:rFonts w:hint="eastAsia" w:eastAsia="仿宋_GB2312"/>
                <w:szCs w:val="21"/>
              </w:rPr>
              <w:t>1、年龄40周岁以下；</w:t>
            </w:r>
          </w:p>
          <w:p>
            <w:pPr>
              <w:spacing w:line="340" w:lineRule="exact"/>
              <w:rPr>
                <w:rFonts w:eastAsia="仿宋_GB2312"/>
                <w:szCs w:val="21"/>
              </w:rPr>
            </w:pPr>
            <w:r>
              <w:rPr>
                <w:rFonts w:hint="eastAsia" w:eastAsia="仿宋_GB2312"/>
                <w:szCs w:val="21"/>
              </w:rPr>
              <w:t>2、具有执业医师资格或2022年应届毕业生均可。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48" w:type="dxa"/>
            <w:vAlign w:val="center"/>
          </w:tcPr>
          <w:p>
            <w:pPr>
              <w:spacing w:line="340" w:lineRule="exact"/>
              <w:jc w:val="center"/>
              <w:rPr>
                <w:rFonts w:eastAsia="仿宋_GB2312"/>
                <w:szCs w:val="21"/>
              </w:rPr>
            </w:pPr>
            <w:r>
              <w:rPr>
                <w:rFonts w:hint="eastAsia" w:eastAsia="仿宋_GB2312"/>
                <w:szCs w:val="21"/>
              </w:rPr>
              <w:t>6</w:t>
            </w:r>
          </w:p>
        </w:tc>
        <w:tc>
          <w:tcPr>
            <w:tcW w:w="1374" w:type="dxa"/>
            <w:vAlign w:val="center"/>
          </w:tcPr>
          <w:p>
            <w:pPr>
              <w:spacing w:line="340" w:lineRule="exact"/>
              <w:jc w:val="center"/>
              <w:rPr>
                <w:rFonts w:eastAsia="仿宋_GB2312"/>
                <w:szCs w:val="21"/>
              </w:rPr>
            </w:pPr>
            <w:r>
              <w:rPr>
                <w:rFonts w:hint="eastAsia" w:eastAsia="仿宋_GB2312"/>
                <w:szCs w:val="21"/>
              </w:rPr>
              <w:t>护士</w:t>
            </w:r>
          </w:p>
        </w:tc>
        <w:tc>
          <w:tcPr>
            <w:tcW w:w="1113" w:type="dxa"/>
            <w:vAlign w:val="center"/>
          </w:tcPr>
          <w:p>
            <w:pPr>
              <w:spacing w:line="340" w:lineRule="exact"/>
              <w:jc w:val="center"/>
              <w:rPr>
                <w:rFonts w:eastAsia="仿宋_GB2312"/>
                <w:szCs w:val="21"/>
              </w:rPr>
            </w:pPr>
            <w:r>
              <w:rPr>
                <w:rFonts w:hint="eastAsia" w:eastAsia="仿宋_GB2312"/>
                <w:szCs w:val="21"/>
              </w:rPr>
              <w:t>专业技术岗位</w:t>
            </w:r>
          </w:p>
        </w:tc>
        <w:tc>
          <w:tcPr>
            <w:tcW w:w="1335" w:type="dxa"/>
            <w:vAlign w:val="center"/>
          </w:tcPr>
          <w:p>
            <w:pPr>
              <w:spacing w:line="340" w:lineRule="exact"/>
              <w:jc w:val="center"/>
              <w:rPr>
                <w:rFonts w:eastAsia="仿宋_GB2312"/>
                <w:szCs w:val="21"/>
              </w:rPr>
            </w:pPr>
            <w:r>
              <w:rPr>
                <w:rFonts w:hint="eastAsia" w:eastAsia="仿宋_GB2312"/>
                <w:szCs w:val="21"/>
              </w:rPr>
              <w:t>专业技术</w:t>
            </w:r>
          </w:p>
          <w:p>
            <w:pPr>
              <w:spacing w:line="340" w:lineRule="exact"/>
              <w:jc w:val="center"/>
              <w:rPr>
                <w:rFonts w:eastAsia="仿宋_GB2312"/>
                <w:szCs w:val="21"/>
              </w:rPr>
            </w:pPr>
            <w:r>
              <w:rPr>
                <w:rFonts w:hint="eastAsia" w:eastAsia="仿宋_GB2312"/>
                <w:szCs w:val="21"/>
              </w:rPr>
              <w:t>十三级以上</w:t>
            </w:r>
          </w:p>
        </w:tc>
        <w:tc>
          <w:tcPr>
            <w:tcW w:w="812" w:type="dxa"/>
            <w:vAlign w:val="center"/>
          </w:tcPr>
          <w:p>
            <w:pPr>
              <w:spacing w:line="340" w:lineRule="exact"/>
              <w:jc w:val="center"/>
              <w:rPr>
                <w:rFonts w:eastAsia="仿宋_GB2312"/>
                <w:szCs w:val="21"/>
              </w:rPr>
            </w:pPr>
            <w:r>
              <w:rPr>
                <w:rFonts w:hint="eastAsia" w:eastAsia="仿宋_GB2312"/>
                <w:szCs w:val="21"/>
              </w:rPr>
              <w:t>006</w:t>
            </w:r>
          </w:p>
        </w:tc>
        <w:tc>
          <w:tcPr>
            <w:tcW w:w="838" w:type="dxa"/>
            <w:vAlign w:val="center"/>
          </w:tcPr>
          <w:p>
            <w:pPr>
              <w:spacing w:line="340" w:lineRule="exact"/>
              <w:jc w:val="center"/>
              <w:rPr>
                <w:rFonts w:eastAsia="仿宋_GB2312"/>
                <w:szCs w:val="21"/>
              </w:rPr>
            </w:pPr>
            <w:r>
              <w:rPr>
                <w:rFonts w:hint="eastAsia" w:eastAsia="仿宋_GB2312"/>
                <w:szCs w:val="21"/>
              </w:rPr>
              <w:t>6</w:t>
            </w:r>
          </w:p>
        </w:tc>
        <w:tc>
          <w:tcPr>
            <w:tcW w:w="3360" w:type="dxa"/>
            <w:vAlign w:val="center"/>
          </w:tcPr>
          <w:p>
            <w:pPr>
              <w:spacing w:line="340" w:lineRule="exact"/>
              <w:jc w:val="left"/>
              <w:rPr>
                <w:rFonts w:eastAsia="仿宋_GB2312"/>
                <w:szCs w:val="21"/>
              </w:rPr>
            </w:pPr>
            <w:r>
              <w:rPr>
                <w:rFonts w:hint="eastAsia" w:eastAsia="仿宋_GB2312"/>
                <w:szCs w:val="21"/>
              </w:rPr>
              <w:t>护理(</w:t>
            </w:r>
            <w:r>
              <w:rPr>
                <w:rFonts w:eastAsia="仿宋_GB2312"/>
                <w:szCs w:val="21"/>
              </w:rPr>
              <w:t>C100401</w:t>
            </w:r>
            <w:r>
              <w:rPr>
                <w:rFonts w:hint="eastAsia" w:eastAsia="仿宋_GB2312"/>
                <w:szCs w:val="21"/>
              </w:rPr>
              <w:t>)</w:t>
            </w:r>
          </w:p>
          <w:p>
            <w:pPr>
              <w:spacing w:line="340" w:lineRule="exact"/>
              <w:jc w:val="left"/>
              <w:rPr>
                <w:rFonts w:eastAsia="仿宋_GB2312"/>
                <w:szCs w:val="21"/>
              </w:rPr>
            </w:pPr>
            <w:r>
              <w:rPr>
                <w:rFonts w:hint="eastAsia" w:eastAsia="仿宋_GB2312"/>
                <w:szCs w:val="21"/>
              </w:rPr>
              <w:t>护理学（</w:t>
            </w:r>
            <w:r>
              <w:rPr>
                <w:rFonts w:eastAsia="仿宋_GB2312"/>
                <w:szCs w:val="21"/>
              </w:rPr>
              <w:t>B100501</w:t>
            </w:r>
            <w:r>
              <w:rPr>
                <w:rFonts w:hint="eastAsia" w:eastAsia="仿宋_GB2312"/>
                <w:szCs w:val="21"/>
              </w:rPr>
              <w:t>）</w:t>
            </w:r>
          </w:p>
        </w:tc>
        <w:tc>
          <w:tcPr>
            <w:tcW w:w="1440"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大专以上</w:t>
            </w:r>
          </w:p>
        </w:tc>
        <w:tc>
          <w:tcPr>
            <w:tcW w:w="1843" w:type="dxa"/>
            <w:tcBorders>
              <w:bottom w:val="single" w:color="auto" w:sz="4" w:space="0"/>
            </w:tcBorders>
            <w:vAlign w:val="center"/>
          </w:tcPr>
          <w:p>
            <w:pPr>
              <w:spacing w:line="340" w:lineRule="exact"/>
              <w:jc w:val="center"/>
              <w:rPr>
                <w:rFonts w:eastAsia="仿宋_GB2312"/>
                <w:szCs w:val="21"/>
              </w:rPr>
            </w:pPr>
            <w:r>
              <w:rPr>
                <w:rFonts w:hint="eastAsia" w:eastAsia="仿宋_GB2312"/>
                <w:szCs w:val="21"/>
              </w:rPr>
              <w:t>护士以上</w:t>
            </w:r>
          </w:p>
        </w:tc>
        <w:tc>
          <w:tcPr>
            <w:tcW w:w="2717" w:type="dxa"/>
            <w:tcBorders>
              <w:bottom w:val="single" w:color="auto" w:sz="4" w:space="0"/>
            </w:tcBorders>
            <w:vAlign w:val="center"/>
          </w:tcPr>
          <w:p>
            <w:pPr>
              <w:spacing w:line="340" w:lineRule="exact"/>
              <w:rPr>
                <w:rFonts w:eastAsia="仿宋_GB2312"/>
                <w:szCs w:val="21"/>
              </w:rPr>
            </w:pPr>
            <w:r>
              <w:rPr>
                <w:rFonts w:hint="eastAsia" w:eastAsia="仿宋_GB2312"/>
                <w:szCs w:val="21"/>
              </w:rPr>
              <w:t>1、年龄45周岁以下。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spacing w:line="340" w:lineRule="exact"/>
              <w:jc w:val="center"/>
              <w:rPr>
                <w:rFonts w:eastAsia="仿宋_GB2312"/>
                <w:sz w:val="24"/>
              </w:rPr>
            </w:pPr>
          </w:p>
        </w:tc>
        <w:tc>
          <w:tcPr>
            <w:tcW w:w="4634" w:type="dxa"/>
            <w:gridSpan w:val="4"/>
            <w:vAlign w:val="center"/>
          </w:tcPr>
          <w:p>
            <w:pPr>
              <w:spacing w:line="340" w:lineRule="exact"/>
              <w:jc w:val="center"/>
              <w:rPr>
                <w:rFonts w:eastAsia="仿宋_GB2312"/>
                <w:sz w:val="24"/>
              </w:rPr>
            </w:pPr>
            <w:r>
              <w:rPr>
                <w:rFonts w:eastAsia="仿宋_GB2312"/>
                <w:sz w:val="24"/>
              </w:rPr>
              <w:t>小计</w:t>
            </w:r>
          </w:p>
        </w:tc>
        <w:tc>
          <w:tcPr>
            <w:tcW w:w="838" w:type="dxa"/>
            <w:vAlign w:val="center"/>
          </w:tcPr>
          <w:p>
            <w:pPr>
              <w:spacing w:line="340" w:lineRule="exact"/>
              <w:jc w:val="center"/>
              <w:rPr>
                <w:rFonts w:eastAsia="仿宋_GB2312"/>
                <w:sz w:val="24"/>
              </w:rPr>
            </w:pPr>
            <w:r>
              <w:rPr>
                <w:rFonts w:hint="eastAsia" w:eastAsia="仿宋_GB2312"/>
                <w:sz w:val="24"/>
              </w:rPr>
              <w:t>13</w:t>
            </w:r>
          </w:p>
        </w:tc>
        <w:tc>
          <w:tcPr>
            <w:tcW w:w="9360" w:type="dxa"/>
            <w:gridSpan w:val="4"/>
            <w:vAlign w:val="center"/>
          </w:tcPr>
          <w:p>
            <w:pPr>
              <w:spacing w:line="340" w:lineRule="exact"/>
              <w:jc w:val="center"/>
              <w:rPr>
                <w:rFonts w:eastAsia="仿宋_GB2312"/>
                <w:sz w:val="24"/>
              </w:rPr>
            </w:pPr>
          </w:p>
        </w:tc>
      </w:tr>
    </w:tbl>
    <w:p>
      <w:pPr>
        <w:rPr>
          <w:rFonts w:hint="eastAsia" w:eastAsia="宋体" w:cs="Times New Roman"/>
          <w:sz w:val="24"/>
          <w:szCs w:val="24"/>
        </w:rPr>
      </w:pPr>
      <w:r>
        <w:rPr>
          <w:rFonts w:hint="eastAsia" w:eastAsia="宋体" w:cs="Times New Roman"/>
          <w:sz w:val="24"/>
          <w:szCs w:val="24"/>
        </w:rPr>
        <w:t>备注：</w:t>
      </w:r>
      <w:r>
        <w:rPr>
          <w:rFonts w:hint="eastAsia" w:eastAsia="宋体" w:cs="Times New Roman"/>
          <w:sz w:val="24"/>
          <w:szCs w:val="24"/>
          <w:lang w:val="en-US" w:eastAsia="zh-CN"/>
        </w:rPr>
        <w:t>1、</w:t>
      </w:r>
      <w:r>
        <w:rPr>
          <w:rFonts w:hint="eastAsia" w:eastAsia="宋体" w:cs="Times New Roman"/>
          <w:sz w:val="24"/>
          <w:szCs w:val="24"/>
        </w:rPr>
        <w:t>年龄和工作时间计算截止到</w:t>
      </w:r>
      <w:r>
        <w:rPr>
          <w:rFonts w:hint="eastAsia" w:eastAsia="宋体" w:cs="Times New Roman"/>
          <w:sz w:val="24"/>
          <w:szCs w:val="24"/>
          <w:lang w:val="en-US" w:eastAsia="zh-CN"/>
        </w:rPr>
        <w:t>2022</w:t>
      </w:r>
      <w:r>
        <w:rPr>
          <w:rFonts w:hint="eastAsia" w:eastAsia="宋体" w:cs="Times New Roman"/>
          <w:sz w:val="24"/>
          <w:szCs w:val="24"/>
        </w:rPr>
        <w:t>年</w:t>
      </w:r>
      <w:r>
        <w:rPr>
          <w:rFonts w:hint="eastAsia" w:eastAsia="宋体" w:cs="Times New Roman"/>
          <w:sz w:val="24"/>
          <w:szCs w:val="24"/>
          <w:lang w:val="en-US" w:eastAsia="zh-CN"/>
        </w:rPr>
        <w:t>8</w:t>
      </w:r>
      <w:r>
        <w:rPr>
          <w:rFonts w:hint="eastAsia" w:eastAsia="宋体" w:cs="Times New Roman"/>
          <w:sz w:val="24"/>
          <w:szCs w:val="24"/>
        </w:rPr>
        <w:t>月</w:t>
      </w:r>
      <w:r>
        <w:rPr>
          <w:rFonts w:hint="eastAsia" w:eastAsia="宋体" w:cs="Times New Roman"/>
          <w:sz w:val="24"/>
          <w:szCs w:val="24"/>
          <w:lang w:val="en-US" w:eastAsia="zh-CN"/>
        </w:rPr>
        <w:t>31</w:t>
      </w:r>
      <w:r>
        <w:rPr>
          <w:rFonts w:hint="eastAsia" w:eastAsia="宋体" w:cs="Times New Roman"/>
          <w:sz w:val="24"/>
          <w:szCs w:val="24"/>
        </w:rPr>
        <w:t>日。</w:t>
      </w:r>
    </w:p>
    <w:p>
      <w:pPr>
        <w:numPr>
          <w:ilvl w:val="0"/>
          <w:numId w:val="1"/>
        </w:numPr>
        <w:ind w:left="1080" w:leftChars="0" w:firstLine="0" w:firstLineChars="0"/>
        <w:rPr>
          <w:rFonts w:hint="eastAsia" w:eastAsia="宋体" w:cs="Times New Roman"/>
          <w:sz w:val="24"/>
          <w:szCs w:val="24"/>
          <w:lang w:val="en-US" w:eastAsia="zh-CN"/>
        </w:rPr>
      </w:pPr>
      <w:r>
        <w:rPr>
          <w:rFonts w:hint="eastAsia" w:eastAsia="宋体" w:cs="Times New Roman"/>
          <w:sz w:val="24"/>
          <w:szCs w:val="24"/>
          <w:lang w:val="en-US" w:eastAsia="zh-CN"/>
        </w:rPr>
        <w:t>面向社会招收的住院医师如为普通高校应届毕业生的，其住培合格当年在医疗卫生机构就业，按当年应届毕业生同等对待；</w:t>
      </w:r>
    </w:p>
    <w:p>
      <w:pPr>
        <w:numPr>
          <w:ilvl w:val="0"/>
          <w:numId w:val="1"/>
        </w:numPr>
        <w:ind w:left="1080" w:leftChars="0" w:firstLine="0" w:firstLineChars="0"/>
        <w:rPr>
          <w:rFonts w:hint="default" w:eastAsia="宋体" w:cs="Times New Roman"/>
          <w:sz w:val="24"/>
          <w:szCs w:val="24"/>
          <w:lang w:val="en-US" w:eastAsia="zh-CN"/>
        </w:rPr>
      </w:pPr>
      <w:r>
        <w:rPr>
          <w:rFonts w:hint="default"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eastAsia="宋体" w:cs="Times New Roman"/>
          <w:sz w:val="24"/>
          <w:szCs w:val="24"/>
          <w:lang w:val="en-US" w:eastAsia="zh-CN"/>
        </w:rPr>
        <w:t>。</w:t>
      </w:r>
    </w:p>
    <w:p>
      <w:pPr>
        <w:jc w:val="center"/>
        <w:rPr>
          <w:rFonts w:ascii="方正小标宋简体" w:hAnsi="方正小标宋简体" w:eastAsia="方正小标宋简体" w:cs="方正小标宋简体"/>
          <w:sz w:val="34"/>
          <w:szCs w:val="34"/>
        </w:rPr>
      </w:pPr>
    </w:p>
    <w:sectPr>
      <w:pgSz w:w="16838" w:h="11906" w:orient="landscape"/>
      <w:pgMar w:top="754" w:right="1418" w:bottom="567" w:left="794"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6ACA9B"/>
    <w:multiLevelType w:val="singleLevel"/>
    <w:tmpl w:val="BC6ACA9B"/>
    <w:lvl w:ilvl="0" w:tentative="0">
      <w:start w:val="2"/>
      <w:numFmt w:val="decimal"/>
      <w:suff w:val="nothing"/>
      <w:lvlText w:val="%1、"/>
      <w:lvlJc w:val="left"/>
      <w:pPr>
        <w:ind w:left="10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59DC"/>
    <w:rsid w:val="000B3DAD"/>
    <w:rsid w:val="000C7560"/>
    <w:rsid w:val="000E14A7"/>
    <w:rsid w:val="000E5372"/>
    <w:rsid w:val="001259DC"/>
    <w:rsid w:val="00151F4A"/>
    <w:rsid w:val="001C5189"/>
    <w:rsid w:val="001F4DA2"/>
    <w:rsid w:val="00204342"/>
    <w:rsid w:val="0023052F"/>
    <w:rsid w:val="002C398D"/>
    <w:rsid w:val="002C7CA8"/>
    <w:rsid w:val="002E1031"/>
    <w:rsid w:val="00316371"/>
    <w:rsid w:val="00327E5E"/>
    <w:rsid w:val="003850A3"/>
    <w:rsid w:val="0040645C"/>
    <w:rsid w:val="00407911"/>
    <w:rsid w:val="0041079E"/>
    <w:rsid w:val="00457120"/>
    <w:rsid w:val="00471B6B"/>
    <w:rsid w:val="004744DF"/>
    <w:rsid w:val="00487575"/>
    <w:rsid w:val="004D6673"/>
    <w:rsid w:val="004F4FE4"/>
    <w:rsid w:val="005521B3"/>
    <w:rsid w:val="005734E7"/>
    <w:rsid w:val="00583F45"/>
    <w:rsid w:val="00590E6D"/>
    <w:rsid w:val="005A5B4F"/>
    <w:rsid w:val="006E1196"/>
    <w:rsid w:val="00717D65"/>
    <w:rsid w:val="00723185"/>
    <w:rsid w:val="00782879"/>
    <w:rsid w:val="00790CD6"/>
    <w:rsid w:val="007A24A0"/>
    <w:rsid w:val="007A4F03"/>
    <w:rsid w:val="007C71CC"/>
    <w:rsid w:val="007D5C22"/>
    <w:rsid w:val="007E74FA"/>
    <w:rsid w:val="0080787B"/>
    <w:rsid w:val="00842A4D"/>
    <w:rsid w:val="008745AA"/>
    <w:rsid w:val="008C3615"/>
    <w:rsid w:val="008E4DB6"/>
    <w:rsid w:val="009060AC"/>
    <w:rsid w:val="009100ED"/>
    <w:rsid w:val="0096697C"/>
    <w:rsid w:val="00977EEC"/>
    <w:rsid w:val="009A29FB"/>
    <w:rsid w:val="00A10BAB"/>
    <w:rsid w:val="00A64987"/>
    <w:rsid w:val="00A65016"/>
    <w:rsid w:val="00A911B8"/>
    <w:rsid w:val="00B35AF6"/>
    <w:rsid w:val="00B5135E"/>
    <w:rsid w:val="00B91CEA"/>
    <w:rsid w:val="00BA1A78"/>
    <w:rsid w:val="00BB4B4B"/>
    <w:rsid w:val="00BD32C1"/>
    <w:rsid w:val="00C36C6A"/>
    <w:rsid w:val="00C954EF"/>
    <w:rsid w:val="00CA0AEA"/>
    <w:rsid w:val="00CD1FC2"/>
    <w:rsid w:val="00CE2177"/>
    <w:rsid w:val="00CF5A93"/>
    <w:rsid w:val="00CF6C40"/>
    <w:rsid w:val="00E01944"/>
    <w:rsid w:val="00EB3408"/>
    <w:rsid w:val="00EC5EF6"/>
    <w:rsid w:val="00F14E70"/>
    <w:rsid w:val="00F25F9F"/>
    <w:rsid w:val="00F77884"/>
    <w:rsid w:val="00F90C65"/>
    <w:rsid w:val="00FA7EAE"/>
    <w:rsid w:val="41ED1489"/>
    <w:rsid w:val="4F7E2422"/>
    <w:rsid w:val="6AF8304D"/>
    <w:rsid w:val="6B9A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kern w:val="2"/>
      <w:sz w:val="18"/>
      <w:szCs w:val="18"/>
    </w:rPr>
  </w:style>
  <w:style w:type="character" w:customStyle="1" w:styleId="7">
    <w:name w:val="页脚 Char"/>
    <w:basedOn w:val="5"/>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120</Words>
  <Characters>690</Characters>
  <Lines>5</Lines>
  <Paragraphs>1</Paragraphs>
  <TotalTime>1</TotalTime>
  <ScaleCrop>false</ScaleCrop>
  <LinksUpToDate>false</LinksUpToDate>
  <CharactersWithSpaces>809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2022-06-08T07:50:00Z</dcterms:created>
  <dc:creator>Chinese User</dc:creator>
  <cp:lastModifiedBy>佑东</cp:lastModifiedBy>
  <dcterms:modified xsi:type="dcterms:W3CDTF">2022-07-27T03:15:38Z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