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637" w:rsidRDefault="000D5637" w:rsidP="000D5637">
      <w:pPr>
        <w:jc w:val="center"/>
        <w:rPr>
          <w:rFonts w:ascii="方正小标宋简体" w:eastAsia="方正小标宋简体" w:hAnsi="黑体" w:cs="黑体"/>
          <w:sz w:val="44"/>
          <w:szCs w:val="44"/>
        </w:rPr>
      </w:pPr>
    </w:p>
    <w:p w:rsidR="000D5637" w:rsidRPr="000D5637" w:rsidRDefault="000D5637" w:rsidP="000D5637">
      <w:pPr>
        <w:jc w:val="center"/>
        <w:rPr>
          <w:rFonts w:ascii="方正小标宋简体" w:eastAsia="方正小标宋简体" w:cs="方正小标宋简体"/>
          <w:sz w:val="40"/>
          <w:szCs w:val="40"/>
        </w:rPr>
      </w:pPr>
      <w:r w:rsidRPr="000D5637">
        <w:rPr>
          <w:rFonts w:ascii="方正小标宋简体" w:eastAsia="方正小标宋简体" w:cs="方正小标宋简体" w:hint="eastAsia"/>
          <w:sz w:val="40"/>
          <w:szCs w:val="40"/>
        </w:rPr>
        <w:t>2018年东莞市中心血站部门预算公开补充说明</w:t>
      </w:r>
    </w:p>
    <w:p w:rsidR="000D5637" w:rsidRPr="000D5637" w:rsidRDefault="000D5637" w:rsidP="000D5637">
      <w:pPr>
        <w:jc w:val="center"/>
        <w:rPr>
          <w:rFonts w:ascii="方正小标宋简体" w:eastAsia="方正小标宋简体" w:cs="方正小标宋简体"/>
          <w:sz w:val="44"/>
          <w:szCs w:val="44"/>
        </w:rPr>
      </w:pPr>
    </w:p>
    <w:p w:rsidR="000D5637" w:rsidRDefault="000D5637" w:rsidP="000D5637">
      <w:pPr>
        <w:ind w:left="640"/>
        <w:rPr>
          <w:rFonts w:ascii="仿宋_GB2312" w:eastAsia="仿宋_GB2312"/>
          <w:sz w:val="32"/>
          <w:szCs w:val="32"/>
        </w:rPr>
      </w:pPr>
      <w:r w:rsidRPr="00260E4C">
        <w:rPr>
          <w:rFonts w:ascii="黑体" w:eastAsia="黑体" w:cs="黑体" w:hint="eastAsia"/>
          <w:sz w:val="32"/>
          <w:szCs w:val="32"/>
        </w:rPr>
        <w:t>一、</w:t>
      </w:r>
      <w:r>
        <w:rPr>
          <w:rFonts w:ascii="黑体" w:eastAsia="黑体" w:cs="黑体" w:hint="eastAsia"/>
          <w:sz w:val="32"/>
          <w:szCs w:val="32"/>
        </w:rPr>
        <w:t>部门预算收支增减变化情况说明</w:t>
      </w:r>
    </w:p>
    <w:p w:rsidR="000D5637" w:rsidRPr="005F62EB" w:rsidRDefault="000D5637" w:rsidP="000D5637">
      <w:pPr>
        <w:spacing w:line="288" w:lineRule="auto"/>
        <w:ind w:firstLineChars="200" w:firstLine="643"/>
        <w:rPr>
          <w:rFonts w:ascii="楷体_GB2312" w:eastAsia="楷体_GB2312" w:hAnsi="楷体_GB2312" w:cs="楷体_GB2312"/>
          <w:sz w:val="32"/>
          <w:szCs w:val="32"/>
        </w:rPr>
      </w:pPr>
      <w:r w:rsidRPr="005F62EB">
        <w:rPr>
          <w:rFonts w:ascii="楷体_GB2312" w:eastAsia="楷体_GB2312" w:hAnsi="楷体_GB2312" w:cs="楷体_GB2312" w:hint="eastAsia"/>
          <w:b/>
          <w:sz w:val="32"/>
          <w:szCs w:val="32"/>
        </w:rPr>
        <w:t>（一）收</w:t>
      </w:r>
      <w:r>
        <w:rPr>
          <w:rFonts w:ascii="楷体_GB2312" w:eastAsia="楷体_GB2312" w:hAnsi="楷体_GB2312" w:cs="楷体_GB2312" w:hint="eastAsia"/>
          <w:b/>
          <w:sz w:val="32"/>
          <w:szCs w:val="32"/>
        </w:rPr>
        <w:t>支</w:t>
      </w:r>
      <w:r w:rsidRPr="005F62EB">
        <w:rPr>
          <w:rFonts w:ascii="楷体_GB2312" w:eastAsia="楷体_GB2312" w:hAnsi="楷体_GB2312" w:cs="楷体_GB2312" w:hint="eastAsia"/>
          <w:b/>
          <w:sz w:val="32"/>
          <w:szCs w:val="32"/>
        </w:rPr>
        <w:t>总体情况</w:t>
      </w:r>
      <w:r>
        <w:rPr>
          <w:rFonts w:ascii="楷体_GB2312" w:eastAsia="楷体_GB2312" w:hAnsi="楷体_GB2312" w:cs="楷体_GB2312" w:hint="eastAsia"/>
          <w:b/>
          <w:sz w:val="32"/>
          <w:szCs w:val="32"/>
        </w:rPr>
        <w:t>。</w:t>
      </w:r>
    </w:p>
    <w:p w:rsidR="000D5637" w:rsidRPr="005F62EB" w:rsidRDefault="000D5637" w:rsidP="000D5637">
      <w:pPr>
        <w:spacing w:line="288" w:lineRule="auto"/>
        <w:ind w:firstLineChars="200" w:firstLine="640"/>
        <w:rPr>
          <w:rFonts w:ascii="仿宋_GB2312" w:eastAsia="仿宋_GB2312"/>
          <w:b/>
          <w:bCs/>
          <w:sz w:val="32"/>
          <w:szCs w:val="32"/>
        </w:rPr>
      </w:pPr>
      <w:r w:rsidRPr="005F62EB">
        <w:rPr>
          <w:rFonts w:ascii="仿宋_GB2312" w:eastAsia="仿宋_GB2312" w:hint="eastAsia"/>
          <w:sz w:val="32"/>
          <w:szCs w:val="32"/>
        </w:rPr>
        <w:t>按照综合预算的原则，</w:t>
      </w:r>
      <w:r w:rsidR="003D0943">
        <w:rPr>
          <w:rFonts w:ascii="仿宋_GB2312" w:eastAsia="仿宋_GB2312" w:hint="eastAsia"/>
          <w:sz w:val="32"/>
          <w:szCs w:val="32"/>
        </w:rPr>
        <w:t>东莞市中心血站</w:t>
      </w:r>
      <w:r>
        <w:rPr>
          <w:rFonts w:ascii="仿宋_GB2312" w:eastAsia="仿宋_GB2312" w:hint="eastAsia"/>
          <w:sz w:val="32"/>
          <w:szCs w:val="32"/>
        </w:rPr>
        <w:t>所有收入和支出均纳入部门预算管理。2018</w:t>
      </w:r>
      <w:r w:rsidRPr="005F62EB"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预算收支总计</w:t>
      </w:r>
      <w:r w:rsidR="003D0943">
        <w:rPr>
          <w:rFonts w:ascii="仿宋_GB2312" w:eastAsia="仿宋_GB2312" w:hint="eastAsia"/>
          <w:sz w:val="32"/>
          <w:szCs w:val="32"/>
        </w:rPr>
        <w:t>7218.41</w:t>
      </w:r>
      <w:r w:rsidRPr="005F62EB">
        <w:rPr>
          <w:rFonts w:ascii="仿宋_GB2312" w:eastAsia="仿宋_GB2312" w:hint="eastAsia"/>
          <w:sz w:val="32"/>
          <w:szCs w:val="32"/>
        </w:rPr>
        <w:t>万元</w:t>
      </w:r>
      <w:r>
        <w:rPr>
          <w:rFonts w:ascii="仿宋_GB2312" w:eastAsia="仿宋_GB2312" w:hint="eastAsia"/>
          <w:sz w:val="32"/>
          <w:szCs w:val="32"/>
        </w:rPr>
        <w:t>，较上年增加</w:t>
      </w:r>
      <w:r w:rsidR="003D0943">
        <w:rPr>
          <w:rFonts w:ascii="仿宋_GB2312" w:eastAsia="仿宋_GB2312" w:hint="eastAsia"/>
          <w:sz w:val="32"/>
          <w:szCs w:val="32"/>
        </w:rPr>
        <w:t>421.5</w:t>
      </w:r>
      <w:r>
        <w:rPr>
          <w:rFonts w:ascii="仿宋_GB2312" w:eastAsia="仿宋_GB2312" w:hint="eastAsia"/>
          <w:sz w:val="32"/>
          <w:szCs w:val="32"/>
        </w:rPr>
        <w:t>万元，增长</w:t>
      </w:r>
      <w:r w:rsidR="003D0943">
        <w:rPr>
          <w:rFonts w:ascii="仿宋_GB2312" w:eastAsia="仿宋_GB2312" w:hint="eastAsia"/>
          <w:sz w:val="32"/>
          <w:szCs w:val="32"/>
        </w:rPr>
        <w:t>6.2</w:t>
      </w:r>
      <w:r>
        <w:rPr>
          <w:rFonts w:ascii="仿宋_GB2312" w:eastAsia="仿宋_GB2312" w:hint="eastAsia"/>
          <w:sz w:val="32"/>
          <w:szCs w:val="32"/>
        </w:rPr>
        <w:t>%</w:t>
      </w:r>
      <w:r w:rsidR="003D0943">
        <w:rPr>
          <w:rFonts w:ascii="仿宋_GB2312" w:eastAsia="仿宋_GB2312" w:hint="eastAsia"/>
          <w:sz w:val="32"/>
          <w:szCs w:val="32"/>
        </w:rPr>
        <w:t>，主要原因是2018年无偿献血总量和临床用血总量预计会增长，因此采供血专用耗材使用量有所增加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0D5637" w:rsidRPr="005F62EB" w:rsidRDefault="000D5637" w:rsidP="000D5637">
      <w:pPr>
        <w:numPr>
          <w:ilvl w:val="0"/>
          <w:numId w:val="1"/>
        </w:numPr>
        <w:spacing w:line="288" w:lineRule="auto"/>
        <w:ind w:firstLineChars="200" w:firstLine="643"/>
        <w:rPr>
          <w:rFonts w:ascii="楷体_GB2312" w:eastAsia="楷体_GB2312" w:hAnsi="楷体_GB2312" w:cs="楷体_GB2312"/>
          <w:b/>
          <w:bCs/>
          <w:sz w:val="32"/>
          <w:szCs w:val="32"/>
        </w:rPr>
      </w:pPr>
      <w:r w:rsidRPr="005F62EB">
        <w:rPr>
          <w:rFonts w:ascii="楷体_GB2312" w:eastAsia="楷体_GB2312" w:hAnsi="楷体_GB2312" w:cs="楷体_GB2312" w:hint="eastAsia"/>
          <w:b/>
          <w:bCs/>
          <w:sz w:val="32"/>
          <w:szCs w:val="32"/>
        </w:rPr>
        <w:t>财政拨款情况。</w:t>
      </w:r>
    </w:p>
    <w:p w:rsidR="00F22868" w:rsidRPr="005F62EB" w:rsidRDefault="00F22868" w:rsidP="00F22868">
      <w:pPr>
        <w:spacing w:line="288" w:lineRule="auto"/>
        <w:ind w:firstLineChars="200" w:firstLine="640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东莞市中心血站</w:t>
      </w:r>
      <w:r w:rsidR="000D5637">
        <w:rPr>
          <w:rFonts w:ascii="仿宋_GB2312" w:eastAsia="仿宋_GB2312" w:hint="eastAsia"/>
          <w:sz w:val="32"/>
          <w:szCs w:val="32"/>
        </w:rPr>
        <w:t>2018</w:t>
      </w:r>
      <w:r w:rsidR="000D5637" w:rsidRPr="005F62EB">
        <w:rPr>
          <w:rFonts w:ascii="仿宋_GB2312" w:eastAsia="仿宋_GB2312" w:hint="eastAsia"/>
          <w:sz w:val="32"/>
          <w:szCs w:val="32"/>
        </w:rPr>
        <w:t>年度财政拨款收</w:t>
      </w:r>
      <w:r w:rsidR="000D5637" w:rsidRPr="0026325F">
        <w:rPr>
          <w:rFonts w:ascii="仿宋_GB2312" w:eastAsia="仿宋_GB2312" w:hint="eastAsia"/>
          <w:sz w:val="32"/>
          <w:szCs w:val="32"/>
        </w:rPr>
        <w:t>支</w:t>
      </w:r>
      <w:r w:rsidR="000D5637" w:rsidRPr="005F62EB">
        <w:rPr>
          <w:rFonts w:ascii="仿宋_GB2312" w:eastAsia="仿宋_GB2312" w:hint="eastAsia"/>
          <w:sz w:val="32"/>
          <w:szCs w:val="32"/>
        </w:rPr>
        <w:t>预算总计</w:t>
      </w:r>
      <w:r>
        <w:rPr>
          <w:rFonts w:ascii="仿宋_GB2312" w:eastAsia="仿宋_GB2312" w:hint="eastAsia"/>
          <w:sz w:val="32"/>
          <w:szCs w:val="32"/>
        </w:rPr>
        <w:t>7218.41</w:t>
      </w:r>
      <w:r w:rsidR="000D5637" w:rsidRPr="005F62EB">
        <w:rPr>
          <w:rFonts w:ascii="仿宋_GB2312" w:eastAsia="仿宋_GB2312" w:hint="eastAsia"/>
          <w:sz w:val="32"/>
          <w:szCs w:val="32"/>
        </w:rPr>
        <w:t>万元，</w:t>
      </w:r>
      <w:r w:rsidR="000D5637">
        <w:rPr>
          <w:rFonts w:ascii="仿宋_GB2312" w:eastAsia="仿宋_GB2312" w:hint="eastAsia"/>
          <w:sz w:val="32"/>
          <w:szCs w:val="32"/>
        </w:rPr>
        <w:t>较上年增加</w:t>
      </w:r>
      <w:r>
        <w:rPr>
          <w:rFonts w:ascii="仿宋_GB2312" w:eastAsia="仿宋_GB2312" w:hint="eastAsia"/>
          <w:sz w:val="32"/>
          <w:szCs w:val="32"/>
        </w:rPr>
        <w:t>421.5</w:t>
      </w:r>
      <w:r w:rsidR="000D5637">
        <w:rPr>
          <w:rFonts w:ascii="仿宋_GB2312" w:eastAsia="仿宋_GB2312" w:hint="eastAsia"/>
          <w:sz w:val="32"/>
          <w:szCs w:val="32"/>
        </w:rPr>
        <w:t>万元，增长</w:t>
      </w:r>
      <w:r>
        <w:rPr>
          <w:rFonts w:ascii="仿宋_GB2312" w:eastAsia="仿宋_GB2312" w:hint="eastAsia"/>
          <w:sz w:val="32"/>
          <w:szCs w:val="32"/>
        </w:rPr>
        <w:t>6.2</w:t>
      </w:r>
      <w:r w:rsidR="000D5637">
        <w:rPr>
          <w:rFonts w:ascii="仿宋_GB2312" w:eastAsia="仿宋_GB2312" w:hint="eastAsia"/>
          <w:sz w:val="32"/>
          <w:szCs w:val="32"/>
        </w:rPr>
        <w:t>%</w:t>
      </w:r>
      <w:r>
        <w:rPr>
          <w:rFonts w:ascii="仿宋_GB2312" w:eastAsia="仿宋_GB2312" w:hint="eastAsia"/>
          <w:sz w:val="32"/>
          <w:szCs w:val="32"/>
        </w:rPr>
        <w:t>，主要原因是2018年无偿献血总量和临床用血总量预计会增长，因此采供血专用耗材使用量有所增加。</w:t>
      </w:r>
    </w:p>
    <w:p w:rsidR="000D5637" w:rsidRDefault="000D5637" w:rsidP="000D5637">
      <w:pPr>
        <w:spacing w:line="288" w:lineRule="auto"/>
        <w:ind w:firstLineChars="200" w:firstLine="640"/>
        <w:rPr>
          <w:rFonts w:ascii="仿宋_GB2312" w:eastAsia="仿宋_GB2312"/>
          <w:sz w:val="32"/>
          <w:szCs w:val="32"/>
        </w:rPr>
      </w:pPr>
      <w:r w:rsidRPr="0026325F">
        <w:rPr>
          <w:rFonts w:ascii="仿宋_GB2312" w:eastAsia="仿宋_GB2312" w:hint="eastAsia"/>
          <w:sz w:val="32"/>
          <w:szCs w:val="32"/>
        </w:rPr>
        <w:t>具体情况如下：</w:t>
      </w:r>
    </w:p>
    <w:p w:rsidR="000D5637" w:rsidRDefault="000D5637" w:rsidP="000D5637">
      <w:pPr>
        <w:spacing w:line="288" w:lineRule="auto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1.财政拨款收入预算总计</w:t>
      </w:r>
      <w:r w:rsidR="003E12E2">
        <w:rPr>
          <w:rFonts w:ascii="仿宋_GB2312" w:eastAsia="仿宋_GB2312" w:hint="eastAsia"/>
          <w:sz w:val="32"/>
          <w:szCs w:val="32"/>
        </w:rPr>
        <w:t>7218.41</w:t>
      </w:r>
      <w:r>
        <w:rPr>
          <w:rFonts w:ascii="仿宋_GB2312" w:eastAsia="仿宋_GB2312" w:hint="eastAsia"/>
          <w:sz w:val="32"/>
          <w:szCs w:val="32"/>
        </w:rPr>
        <w:t>万元。其中，一般公共预算</w:t>
      </w:r>
      <w:r>
        <w:rPr>
          <w:rFonts w:ascii="仿宋_GB2312" w:eastAsia="仿宋_GB2312" w:hAnsi="宋体" w:hint="eastAsia"/>
          <w:sz w:val="32"/>
          <w:szCs w:val="32"/>
        </w:rPr>
        <w:t>财政拨款收入预算</w:t>
      </w:r>
      <w:r w:rsidR="003E12E2">
        <w:rPr>
          <w:rFonts w:ascii="仿宋_GB2312" w:eastAsia="仿宋_GB2312" w:hAnsi="宋体" w:hint="eastAsia"/>
          <w:sz w:val="32"/>
          <w:szCs w:val="32"/>
        </w:rPr>
        <w:t>7218.41</w:t>
      </w:r>
      <w:r>
        <w:rPr>
          <w:rFonts w:ascii="仿宋_GB2312" w:eastAsia="仿宋_GB2312" w:hAnsi="宋体" w:hint="eastAsia"/>
          <w:sz w:val="32"/>
          <w:szCs w:val="32"/>
        </w:rPr>
        <w:t>万元，政府性基金预算财政拨款收入预算</w:t>
      </w:r>
      <w:r w:rsidR="003E12E2">
        <w:rPr>
          <w:rFonts w:ascii="仿宋_GB2312" w:eastAsia="仿宋_GB2312" w:hAnsi="宋体" w:hint="eastAsia"/>
          <w:sz w:val="32"/>
          <w:szCs w:val="32"/>
        </w:rPr>
        <w:t>0万元</w:t>
      </w:r>
      <w:r>
        <w:rPr>
          <w:rFonts w:ascii="仿宋_GB2312" w:eastAsia="仿宋_GB2312" w:hAnsi="宋体" w:hint="eastAsia"/>
          <w:sz w:val="32"/>
          <w:szCs w:val="32"/>
        </w:rPr>
        <w:t>，国有资本经营预算财政拨款收入预算</w:t>
      </w:r>
      <w:r w:rsidR="003E12E2">
        <w:rPr>
          <w:rFonts w:ascii="仿宋_GB2312" w:eastAsia="仿宋_GB2312" w:hAnsi="宋体" w:hint="eastAsia"/>
          <w:sz w:val="32"/>
          <w:szCs w:val="32"/>
        </w:rPr>
        <w:t>0万元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0D5637" w:rsidRDefault="000D5637" w:rsidP="000D5637">
      <w:pPr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2.财政拨款支出预算总计</w:t>
      </w:r>
      <w:r w:rsidR="003C159C">
        <w:rPr>
          <w:rFonts w:ascii="仿宋_GB2312" w:eastAsia="仿宋_GB2312" w:hint="eastAsia"/>
          <w:sz w:val="32"/>
          <w:szCs w:val="32"/>
        </w:rPr>
        <w:t>7218.41</w:t>
      </w:r>
      <w:r>
        <w:rPr>
          <w:rFonts w:ascii="仿宋_GB2312" w:eastAsia="仿宋_GB2312" w:hint="eastAsia"/>
          <w:sz w:val="32"/>
          <w:szCs w:val="32"/>
        </w:rPr>
        <w:t>万元。分功能科目看：</w:t>
      </w:r>
    </w:p>
    <w:p w:rsidR="000D5637" w:rsidRDefault="003C159C" w:rsidP="000D5637">
      <w:pPr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科学技术支出（类）社会科学（款）社会科学研究</w:t>
      </w:r>
      <w:r w:rsidR="000D5637">
        <w:rPr>
          <w:rFonts w:ascii="仿宋_GB2312" w:eastAsia="仿宋_GB2312" w:hint="eastAsia"/>
          <w:sz w:val="32"/>
          <w:szCs w:val="32"/>
        </w:rPr>
        <w:t>（项）支出</w:t>
      </w:r>
      <w:r>
        <w:rPr>
          <w:rFonts w:ascii="仿宋_GB2312" w:eastAsia="仿宋_GB2312" w:hint="eastAsia"/>
          <w:sz w:val="32"/>
          <w:szCs w:val="32"/>
        </w:rPr>
        <w:t>15</w:t>
      </w:r>
      <w:r w:rsidR="000D5637">
        <w:rPr>
          <w:rFonts w:ascii="仿宋_GB2312" w:eastAsia="仿宋_GB2312" w:hint="eastAsia"/>
          <w:sz w:val="32"/>
          <w:szCs w:val="32"/>
        </w:rPr>
        <w:t>万元，</w:t>
      </w:r>
      <w:r>
        <w:rPr>
          <w:rFonts w:ascii="仿宋_GB2312" w:eastAsia="仿宋_GB2312" w:hint="eastAsia"/>
          <w:sz w:val="32"/>
          <w:szCs w:val="32"/>
        </w:rPr>
        <w:t>较上年增加15万元，增长100%，主要原因是</w:t>
      </w:r>
      <w:r w:rsidR="00187515">
        <w:rPr>
          <w:rFonts w:ascii="仿宋_GB2312" w:eastAsia="仿宋_GB2312" w:hint="eastAsia"/>
          <w:sz w:val="32"/>
          <w:szCs w:val="32"/>
        </w:rPr>
        <w:t>我站科研项目“基于多重荧光标记探针的PCR技术在献血者HCV检测的应用研究”已列入2017年东莞市社会科技发展（重点）项目</w:t>
      </w:r>
      <w:bookmarkStart w:id="0" w:name="_GoBack"/>
      <w:bookmarkEnd w:id="0"/>
      <w:r>
        <w:rPr>
          <w:rFonts w:ascii="楷体_GB2312" w:eastAsia="楷体_GB2312" w:hAnsi="楷体_GB2312" w:cs="楷体_GB2312" w:hint="eastAsia"/>
          <w:sz w:val="32"/>
          <w:szCs w:val="32"/>
        </w:rPr>
        <w:t>。</w:t>
      </w:r>
    </w:p>
    <w:p w:rsidR="000D5637" w:rsidRDefault="003C159C" w:rsidP="000D5637">
      <w:pPr>
        <w:spacing w:line="640" w:lineRule="exact"/>
        <w:ind w:firstLineChars="200" w:firstLine="640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医疗卫生与计划生育支出（类）公共卫生（款）采供血机构</w:t>
      </w:r>
      <w:r w:rsidR="000D5637">
        <w:rPr>
          <w:rFonts w:ascii="仿宋_GB2312" w:eastAsia="仿宋_GB2312" w:hint="eastAsia"/>
          <w:sz w:val="32"/>
          <w:szCs w:val="32"/>
        </w:rPr>
        <w:t>（项）支出</w:t>
      </w:r>
      <w:r>
        <w:rPr>
          <w:rFonts w:ascii="仿宋_GB2312" w:eastAsia="仿宋_GB2312" w:hint="eastAsia"/>
          <w:sz w:val="32"/>
          <w:szCs w:val="32"/>
        </w:rPr>
        <w:t>7059.01</w:t>
      </w:r>
      <w:r w:rsidR="000D5637">
        <w:rPr>
          <w:rFonts w:ascii="仿宋_GB2312" w:eastAsia="仿宋_GB2312" w:hint="eastAsia"/>
          <w:sz w:val="32"/>
          <w:szCs w:val="32"/>
        </w:rPr>
        <w:t>万元，较上年增加</w:t>
      </w:r>
      <w:r>
        <w:rPr>
          <w:rFonts w:ascii="仿宋_GB2312" w:eastAsia="仿宋_GB2312" w:hint="eastAsia"/>
          <w:sz w:val="32"/>
          <w:szCs w:val="32"/>
        </w:rPr>
        <w:t>386.66</w:t>
      </w:r>
      <w:r w:rsidR="000D5637">
        <w:rPr>
          <w:rFonts w:ascii="仿宋_GB2312" w:eastAsia="仿宋_GB2312" w:hint="eastAsia"/>
          <w:sz w:val="32"/>
          <w:szCs w:val="32"/>
        </w:rPr>
        <w:t>万元，增长</w:t>
      </w:r>
      <w:r>
        <w:rPr>
          <w:rFonts w:ascii="仿宋_GB2312" w:eastAsia="仿宋_GB2312" w:hint="eastAsia"/>
          <w:sz w:val="32"/>
          <w:szCs w:val="32"/>
        </w:rPr>
        <w:t>5.8</w:t>
      </w:r>
      <w:r w:rsidR="000D5637">
        <w:rPr>
          <w:rFonts w:ascii="仿宋_GB2312" w:eastAsia="仿宋_GB2312" w:hint="eastAsia"/>
          <w:sz w:val="32"/>
          <w:szCs w:val="32"/>
        </w:rPr>
        <w:t>%</w:t>
      </w:r>
      <w:r>
        <w:rPr>
          <w:rFonts w:ascii="仿宋_GB2312" w:eastAsia="仿宋_GB2312" w:hint="eastAsia"/>
          <w:sz w:val="32"/>
          <w:szCs w:val="32"/>
        </w:rPr>
        <w:t>，主要原因是2018年无偿献血总量和临床用血总量预计会增长，因此采供血专用耗材使用量有所增加</w:t>
      </w:r>
      <w:r w:rsidR="000D5637">
        <w:rPr>
          <w:rFonts w:ascii="楷体_GB2312" w:eastAsia="楷体_GB2312" w:hAnsi="楷体_GB2312" w:cs="楷体_GB2312" w:hint="eastAsia"/>
          <w:sz w:val="32"/>
          <w:szCs w:val="32"/>
        </w:rPr>
        <w:t>。</w:t>
      </w:r>
    </w:p>
    <w:p w:rsidR="003C159C" w:rsidRDefault="003C159C" w:rsidP="003C159C">
      <w:pPr>
        <w:spacing w:line="640" w:lineRule="exact"/>
        <w:ind w:firstLineChars="200" w:firstLine="640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住房保障支出（类）住房改革支出（款）住房公积金（项）支出144.4万元，较上年增加19.84万元，增长16%，主要原因是2018年财政拨款的人员经费有所调整</w:t>
      </w:r>
      <w:r>
        <w:rPr>
          <w:rFonts w:ascii="楷体_GB2312" w:eastAsia="楷体_GB2312" w:hAnsi="楷体_GB2312" w:cs="楷体_GB2312" w:hint="eastAsia"/>
          <w:sz w:val="32"/>
          <w:szCs w:val="32"/>
        </w:rPr>
        <w:t>。</w:t>
      </w:r>
    </w:p>
    <w:p w:rsidR="003C159C" w:rsidRDefault="003C159C" w:rsidP="000D5637">
      <w:pPr>
        <w:ind w:left="640"/>
        <w:rPr>
          <w:rFonts w:ascii="仿宋_GB2312" w:eastAsia="仿宋_GB2312"/>
          <w:sz w:val="32"/>
          <w:szCs w:val="32"/>
        </w:rPr>
      </w:pPr>
    </w:p>
    <w:p w:rsidR="000D5637" w:rsidRDefault="000D5637" w:rsidP="000D5637">
      <w:pPr>
        <w:ind w:left="640"/>
        <w:rPr>
          <w:rFonts w:ascii="黑体" w:eastAsia="黑体" w:cs="黑体"/>
          <w:sz w:val="32"/>
          <w:szCs w:val="32"/>
        </w:rPr>
      </w:pPr>
      <w:r>
        <w:rPr>
          <w:rFonts w:ascii="黑体" w:eastAsia="黑体" w:cs="黑体" w:hint="eastAsia"/>
          <w:sz w:val="32"/>
          <w:szCs w:val="32"/>
        </w:rPr>
        <w:t>二、机关运行经费安排情况</w:t>
      </w:r>
    </w:p>
    <w:p w:rsidR="000D5637" w:rsidRDefault="000D5637" w:rsidP="000D5637">
      <w:pPr>
        <w:ind w:firstLine="640"/>
        <w:rPr>
          <w:rFonts w:ascii="仿宋_GB2312" w:eastAsia="仿宋_GB2312" w:cs="仿宋_GB2312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机关运行经费是为保障行政单位（包括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</w:p>
    <w:p w:rsidR="00F01BA8" w:rsidRPr="005C5845" w:rsidRDefault="000D5637" w:rsidP="005C5845">
      <w:pPr>
        <w:ind w:firstLine="640"/>
        <w:rPr>
          <w:rFonts w:ascii="仿宋_GB2312" w:eastAsia="仿宋_GB2312" w:cs="仿宋_GB2312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本部门为非参照公务员法管理的事业单位，按照上述定义，本部门无机关运行经费。</w:t>
      </w:r>
    </w:p>
    <w:sectPr w:rsidR="00F01BA8" w:rsidRPr="005C5845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45A2A7"/>
    <w:multiLevelType w:val="singleLevel"/>
    <w:tmpl w:val="5B45A2A7"/>
    <w:lvl w:ilvl="0">
      <w:start w:val="2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637"/>
    <w:rsid w:val="000D5637"/>
    <w:rsid w:val="00187515"/>
    <w:rsid w:val="003C159C"/>
    <w:rsid w:val="003D0943"/>
    <w:rsid w:val="003E12E2"/>
    <w:rsid w:val="005C5845"/>
    <w:rsid w:val="00F01BA8"/>
    <w:rsid w:val="00F2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63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63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苏柱安</dc:creator>
  <cp:lastModifiedBy>苏柱安</cp:lastModifiedBy>
  <cp:revision>7</cp:revision>
  <dcterms:created xsi:type="dcterms:W3CDTF">2018-08-23T02:16:00Z</dcterms:created>
  <dcterms:modified xsi:type="dcterms:W3CDTF">2018-08-23T03:03:00Z</dcterms:modified>
</cp:coreProperties>
</file>