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522" w:type="dxa"/>
        <w:jc w:val="center"/>
        <w:tblLayout w:type="fixed"/>
        <w:tblLook w:val="04A0"/>
      </w:tblPr>
      <w:tblGrid>
        <w:gridCol w:w="8522"/>
      </w:tblGrid>
      <w:tr w:rsidR="00EF6643">
        <w:trPr>
          <w:trHeight w:val="2880"/>
          <w:jc w:val="center"/>
        </w:trPr>
        <w:tc>
          <w:tcPr>
            <w:tcW w:w="8522" w:type="dxa"/>
          </w:tcPr>
          <w:p w:rsidR="00EF6643" w:rsidRDefault="00EF6643">
            <w:pPr>
              <w:pStyle w:val="1"/>
              <w:jc w:val="center"/>
              <w:rPr>
                <w:rFonts w:ascii="Times New Roman" w:eastAsiaTheme="majorEastAsia" w:hAnsi="Times New Roman" w:cs="Times New Roman"/>
                <w:caps/>
              </w:rPr>
            </w:pPr>
          </w:p>
        </w:tc>
      </w:tr>
      <w:tr w:rsidR="00EF6643">
        <w:trPr>
          <w:trHeight w:val="1440"/>
          <w:jc w:val="center"/>
        </w:trPr>
        <w:sdt>
          <w:sdtPr>
            <w:rPr>
              <w:rFonts w:ascii="Times New Roman" w:eastAsiaTheme="majorEastAsia" w:hAnsi="Times New Roman" w:cs="Times New Roman"/>
              <w:sz w:val="80"/>
              <w:szCs w:val="80"/>
            </w:rPr>
            <w:alias w:val="标题"/>
            <w:id w:val="15524250"/>
            <w:text/>
          </w:sdtPr>
          <w:sdtContent>
            <w:tc>
              <w:tcPr>
                <w:tcW w:w="8522" w:type="dxa"/>
                <w:tcBorders>
                  <w:bottom w:val="single" w:sz="4" w:space="0" w:color="4F81BD" w:themeColor="accent1"/>
                </w:tcBorders>
                <w:vAlign w:val="center"/>
              </w:tcPr>
              <w:p w:rsidR="00EF6643" w:rsidRDefault="006C197E">
                <w:pPr>
                  <w:pStyle w:val="1"/>
                  <w:jc w:val="center"/>
                  <w:rPr>
                    <w:rFonts w:ascii="Times New Roman" w:eastAsiaTheme="majorEastAsia" w:hAnsi="Times New Roman" w:cs="Times New Roman"/>
                    <w:sz w:val="80"/>
                    <w:szCs w:val="80"/>
                  </w:rPr>
                </w:pPr>
                <w:r>
                  <w:rPr>
                    <w:rFonts w:ascii="Times New Roman" w:eastAsiaTheme="majorEastAsia" w:hAnsi="Times New Roman" w:cs="Times New Roman" w:hint="eastAsia"/>
                    <w:sz w:val="80"/>
                    <w:szCs w:val="80"/>
                  </w:rPr>
                  <w:t>2018</w:t>
                </w:r>
                <w:r>
                  <w:rPr>
                    <w:rFonts w:ascii="Times New Roman" w:eastAsiaTheme="majorEastAsia" w:hAnsi="Times New Roman" w:cs="Times New Roman" w:hint="eastAsia"/>
                    <w:sz w:val="80"/>
                    <w:szCs w:val="80"/>
                  </w:rPr>
                  <w:t>年广东省东莞卫生学校部门预算</w:t>
                </w:r>
              </w:p>
            </w:tc>
          </w:sdtContent>
        </w:sdt>
      </w:tr>
    </w:tbl>
    <w:p w:rsidR="00EF6643" w:rsidRDefault="006C197E">
      <w:pPr>
        <w:widowControl/>
        <w:jc w:val="left"/>
        <w:rPr>
          <w:rFonts w:ascii="仿宋_GB2312" w:eastAsia="仿宋_GB2312" w:hAnsi="Times New Roman" w:cs="Times New Roman"/>
          <w:sz w:val="32"/>
          <w:szCs w:val="32"/>
        </w:rPr>
      </w:pPr>
      <w:r>
        <w:rPr>
          <w:rFonts w:ascii="仿宋_GB2312" w:eastAsia="仿宋_GB2312" w:hAnsi="Times New Roman" w:cs="Times New Roman"/>
          <w:sz w:val="32"/>
          <w:szCs w:val="32"/>
        </w:rPr>
        <w:br w:type="page"/>
      </w:r>
    </w:p>
    <w:p w:rsidR="00EF6643" w:rsidRDefault="006C197E">
      <w:pPr>
        <w:spacing w:line="520" w:lineRule="exact"/>
        <w:jc w:val="center"/>
        <w:rPr>
          <w:rFonts w:ascii="Times New Roman" w:eastAsia="黑体" w:hAnsi="Times New Roman" w:cs="Times New Roman"/>
          <w:sz w:val="32"/>
          <w:szCs w:val="32"/>
        </w:rPr>
      </w:pPr>
      <w:r>
        <w:rPr>
          <w:rFonts w:ascii="Times New Roman" w:eastAsia="黑体" w:hAnsi="Times New Roman" w:cs="Times New Roman" w:hint="eastAsia"/>
          <w:sz w:val="32"/>
          <w:szCs w:val="32"/>
        </w:rPr>
        <w:lastRenderedPageBreak/>
        <w:t>目录</w:t>
      </w:r>
    </w:p>
    <w:p w:rsidR="00EF6643" w:rsidRDefault="006C197E">
      <w:pPr>
        <w:spacing w:line="520" w:lineRule="exact"/>
        <w:ind w:firstLineChars="200" w:firstLine="640"/>
        <w:rPr>
          <w:rFonts w:ascii="Times New Roman" w:eastAsia="黑体" w:hAnsi="Times New Roman" w:cs="Times New Roman"/>
          <w:sz w:val="32"/>
          <w:szCs w:val="32"/>
        </w:rPr>
      </w:pPr>
      <w:r>
        <w:rPr>
          <w:rFonts w:ascii="Times New Roman" w:eastAsia="黑体" w:hAnsi="Times New Roman" w:cs="Times New Roman" w:hint="eastAsia"/>
          <w:sz w:val="32"/>
          <w:szCs w:val="32"/>
        </w:rPr>
        <w:t>第一部分</w:t>
      </w:r>
      <w:r>
        <w:rPr>
          <w:rFonts w:ascii="Times New Roman" w:eastAsia="黑体" w:hAnsi="Times New Roman" w:cs="Times New Roman" w:hint="eastAsia"/>
          <w:sz w:val="32"/>
          <w:szCs w:val="32"/>
        </w:rPr>
        <w:t xml:space="preserve"> </w:t>
      </w:r>
      <w:r>
        <w:rPr>
          <w:rFonts w:ascii="Times New Roman" w:eastAsia="黑体" w:hAnsi="Times New Roman" w:cs="Times New Roman"/>
          <w:sz w:val="32"/>
          <w:szCs w:val="32"/>
        </w:rPr>
        <w:t>部门概况</w:t>
      </w:r>
    </w:p>
    <w:p w:rsidR="00EF6643" w:rsidRDefault="006C197E">
      <w:pPr>
        <w:spacing w:line="52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一、部门主要职责</w:t>
      </w:r>
    </w:p>
    <w:p w:rsidR="00EF6643" w:rsidRDefault="006C197E">
      <w:pPr>
        <w:spacing w:line="52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二、部门预算单位构成</w:t>
      </w:r>
    </w:p>
    <w:p w:rsidR="00EF6643" w:rsidRDefault="006C197E">
      <w:pPr>
        <w:spacing w:line="52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三、人员情况</w:t>
      </w:r>
    </w:p>
    <w:p w:rsidR="00EF6643" w:rsidRDefault="006C197E">
      <w:pPr>
        <w:spacing w:line="520"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第二部分</w:t>
      </w:r>
      <w:r>
        <w:rPr>
          <w:rFonts w:ascii="Times New Roman" w:eastAsia="黑体" w:hAnsi="Times New Roman" w:cs="Times New Roman"/>
          <w:sz w:val="32"/>
          <w:szCs w:val="32"/>
        </w:rPr>
        <w:t xml:space="preserve"> 201</w:t>
      </w:r>
      <w:r>
        <w:rPr>
          <w:rFonts w:ascii="Times New Roman" w:eastAsia="黑体" w:hAnsi="Times New Roman" w:cs="Times New Roman" w:hint="eastAsia"/>
          <w:sz w:val="32"/>
          <w:szCs w:val="32"/>
        </w:rPr>
        <w:t>8</w:t>
      </w:r>
      <w:r>
        <w:rPr>
          <w:rFonts w:ascii="Times New Roman" w:eastAsia="黑体" w:hAnsi="Times New Roman" w:cs="Times New Roman"/>
          <w:sz w:val="32"/>
          <w:szCs w:val="32"/>
        </w:rPr>
        <w:t>年部门</w:t>
      </w:r>
      <w:r>
        <w:rPr>
          <w:rFonts w:ascii="Times New Roman" w:eastAsia="黑体" w:hAnsi="Times New Roman" w:cs="Times New Roman" w:hint="eastAsia"/>
          <w:sz w:val="32"/>
          <w:szCs w:val="32"/>
        </w:rPr>
        <w:t>预算</w:t>
      </w:r>
      <w:r>
        <w:rPr>
          <w:rFonts w:ascii="Times New Roman" w:eastAsia="黑体" w:hAnsi="Times New Roman" w:cs="Times New Roman"/>
          <w:sz w:val="32"/>
          <w:szCs w:val="32"/>
        </w:rPr>
        <w:t>情况说明</w:t>
      </w:r>
    </w:p>
    <w:p w:rsidR="00EF6643" w:rsidRDefault="006C197E">
      <w:pPr>
        <w:spacing w:line="52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一、</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年财政拨款收支预算情况的总体说明</w:t>
      </w:r>
    </w:p>
    <w:p w:rsidR="00EF6643" w:rsidRDefault="006C197E">
      <w:pPr>
        <w:spacing w:line="52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二、</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年一般公共预算当年财政拨款情况说明</w:t>
      </w:r>
    </w:p>
    <w:p w:rsidR="00EF6643" w:rsidRDefault="006C197E">
      <w:pPr>
        <w:spacing w:line="520" w:lineRule="exact"/>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三、</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年一般公共预算当年财政拨款基本支出情况说明</w:t>
      </w:r>
    </w:p>
    <w:p w:rsidR="00EF6643" w:rsidRDefault="006C197E">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四、</w:t>
      </w:r>
      <w:r>
        <w:rPr>
          <w:rFonts w:ascii="Times New Roman" w:eastAsia="仿宋_GB2312" w:hAnsi="Times New Roman" w:cs="Times New Roman" w:hint="eastAsia"/>
          <w:sz w:val="32"/>
          <w:szCs w:val="32"/>
        </w:rPr>
        <w:t>2018</w:t>
      </w:r>
      <w:r>
        <w:rPr>
          <w:rFonts w:ascii="Times New Roman" w:eastAsia="仿宋_GB2312" w:hAnsi="Times New Roman" w:cs="Times New Roman" w:hint="eastAsia"/>
          <w:sz w:val="32"/>
          <w:szCs w:val="32"/>
        </w:rPr>
        <w:t>年一般公共预算“三公”经费预算情况说明</w:t>
      </w:r>
    </w:p>
    <w:p w:rsidR="00EF6643" w:rsidRDefault="006C197E">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五、</w:t>
      </w:r>
      <w:r>
        <w:rPr>
          <w:rFonts w:ascii="Times New Roman" w:eastAsia="仿宋_GB2312" w:hAnsi="Times New Roman" w:cs="Times New Roman" w:hint="eastAsia"/>
          <w:sz w:val="32"/>
          <w:szCs w:val="32"/>
        </w:rPr>
        <w:t>2018</w:t>
      </w:r>
      <w:r>
        <w:rPr>
          <w:rFonts w:ascii="Times New Roman" w:eastAsia="仿宋_GB2312" w:hAnsi="Times New Roman" w:cs="Times New Roman" w:hint="eastAsia"/>
          <w:sz w:val="32"/>
          <w:szCs w:val="32"/>
        </w:rPr>
        <w:t>年政府性基金预算当年财政拨款支出情况说明</w:t>
      </w:r>
    </w:p>
    <w:p w:rsidR="00EF6643" w:rsidRDefault="006C197E">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六、</w:t>
      </w:r>
      <w:r>
        <w:rPr>
          <w:rFonts w:ascii="Times New Roman" w:eastAsia="仿宋_GB2312" w:hAnsi="Times New Roman" w:cs="Times New Roman" w:hint="eastAsia"/>
          <w:sz w:val="32"/>
          <w:szCs w:val="32"/>
        </w:rPr>
        <w:t>2018</w:t>
      </w:r>
      <w:r>
        <w:rPr>
          <w:rFonts w:ascii="Times New Roman" w:eastAsia="仿宋_GB2312" w:hAnsi="Times New Roman" w:cs="Times New Roman" w:hint="eastAsia"/>
          <w:sz w:val="32"/>
          <w:szCs w:val="32"/>
        </w:rPr>
        <w:t>年收支预算情况说明</w:t>
      </w:r>
    </w:p>
    <w:p w:rsidR="00EF6643" w:rsidRDefault="006C197E">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七、其他重要事项的情况说明</w:t>
      </w:r>
    </w:p>
    <w:p w:rsidR="00EF6643" w:rsidRDefault="006C197E">
      <w:pPr>
        <w:spacing w:line="520" w:lineRule="exact"/>
        <w:ind w:firstLineChars="200" w:firstLine="640"/>
        <w:rPr>
          <w:rFonts w:ascii="Times New Roman" w:eastAsia="黑体" w:hAnsi="Times New Roman" w:cs="Times New Roman"/>
          <w:sz w:val="32"/>
          <w:szCs w:val="32"/>
        </w:rPr>
      </w:pPr>
      <w:r>
        <w:rPr>
          <w:rFonts w:ascii="Times New Roman" w:eastAsia="黑体" w:hAnsi="Times New Roman" w:cs="Times New Roman" w:hint="eastAsia"/>
          <w:sz w:val="32"/>
          <w:szCs w:val="32"/>
        </w:rPr>
        <w:t>第三部分</w:t>
      </w:r>
      <w:r>
        <w:rPr>
          <w:rFonts w:ascii="Times New Roman" w:eastAsia="黑体" w:hAnsi="Times New Roman" w:cs="Times New Roman" w:hint="eastAsia"/>
          <w:sz w:val="32"/>
          <w:szCs w:val="32"/>
        </w:rPr>
        <w:t xml:space="preserve"> </w:t>
      </w:r>
      <w:r>
        <w:rPr>
          <w:rFonts w:ascii="Times New Roman" w:eastAsia="黑体" w:hAnsi="Times New Roman" w:cs="Times New Roman" w:hint="eastAsia"/>
          <w:sz w:val="32"/>
          <w:szCs w:val="32"/>
        </w:rPr>
        <w:t>专业名词解释</w:t>
      </w:r>
    </w:p>
    <w:p w:rsidR="00EF6643" w:rsidRDefault="006C197E">
      <w:pPr>
        <w:spacing w:line="520" w:lineRule="exact"/>
        <w:ind w:firstLineChars="200" w:firstLine="640"/>
        <w:rPr>
          <w:rFonts w:ascii="Times New Roman" w:eastAsia="黑体" w:hAnsi="Times New Roman" w:cs="Times New Roman"/>
          <w:sz w:val="32"/>
          <w:szCs w:val="32"/>
        </w:rPr>
      </w:pPr>
      <w:r>
        <w:rPr>
          <w:rFonts w:ascii="Times New Roman" w:eastAsia="黑体" w:hAnsi="Times New Roman" w:cs="Times New Roman" w:hint="eastAsia"/>
          <w:sz w:val="32"/>
          <w:szCs w:val="32"/>
        </w:rPr>
        <w:t>第四部分</w:t>
      </w:r>
      <w:r>
        <w:rPr>
          <w:rFonts w:ascii="Times New Roman" w:eastAsia="黑体" w:hAnsi="Times New Roman" w:cs="Times New Roman" w:hint="eastAsia"/>
          <w:sz w:val="32"/>
          <w:szCs w:val="32"/>
        </w:rPr>
        <w:t xml:space="preserve"> 2018</w:t>
      </w:r>
      <w:r>
        <w:rPr>
          <w:rFonts w:ascii="Times New Roman" w:eastAsia="黑体" w:hAnsi="Times New Roman" w:cs="Times New Roman" w:hint="eastAsia"/>
          <w:sz w:val="32"/>
          <w:szCs w:val="32"/>
        </w:rPr>
        <w:t>年部门预算表</w:t>
      </w:r>
    </w:p>
    <w:p w:rsidR="00EF6643" w:rsidRDefault="006C197E">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一、财政拨款收支总表</w:t>
      </w:r>
    </w:p>
    <w:p w:rsidR="00EF6643" w:rsidRDefault="006C197E">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二、一般公共预算支出表</w:t>
      </w:r>
    </w:p>
    <w:p w:rsidR="00EF6643" w:rsidRDefault="006C197E">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三、一般公共预算基本支出表</w:t>
      </w:r>
    </w:p>
    <w:p w:rsidR="00EF6643" w:rsidRDefault="006C197E">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四、一般公共预算项目支出表</w:t>
      </w:r>
    </w:p>
    <w:p w:rsidR="00EF6643" w:rsidRDefault="006C197E">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五、一般公共预算“三公”经费支出表</w:t>
      </w:r>
    </w:p>
    <w:p w:rsidR="00EF6643" w:rsidRDefault="006C197E">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六、政府性基金预算支出表</w:t>
      </w:r>
    </w:p>
    <w:p w:rsidR="00EF6643" w:rsidRDefault="006C197E">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七、部门收支总表</w:t>
      </w:r>
    </w:p>
    <w:p w:rsidR="00EF6643" w:rsidRDefault="006C197E">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八、部门收入总表</w:t>
      </w:r>
    </w:p>
    <w:p w:rsidR="00EF6643" w:rsidRDefault="006C197E">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九、部门支出总表</w:t>
      </w:r>
    </w:p>
    <w:p w:rsidR="00EF6643" w:rsidRDefault="006C197E">
      <w:pPr>
        <w:widowControl/>
        <w:jc w:val="left"/>
        <w:rPr>
          <w:rFonts w:ascii="仿宋_GB2312" w:eastAsia="仿宋_GB2312" w:hAnsi="Times New Roman" w:cs="Times New Roman"/>
          <w:sz w:val="32"/>
          <w:szCs w:val="32"/>
        </w:rPr>
      </w:pPr>
      <w:r>
        <w:rPr>
          <w:rFonts w:ascii="仿宋_GB2312" w:eastAsia="仿宋_GB2312" w:hAnsi="Times New Roman" w:cs="Times New Roman"/>
          <w:sz w:val="32"/>
          <w:szCs w:val="32"/>
        </w:rPr>
        <w:br w:type="page"/>
      </w:r>
    </w:p>
    <w:p w:rsidR="00EF6643" w:rsidRDefault="006C197E">
      <w:pPr>
        <w:jc w:val="center"/>
        <w:rPr>
          <w:rFonts w:ascii="黑体" w:eastAsia="黑体" w:hAnsi="黑体" w:cs="Times New Roman"/>
          <w:sz w:val="32"/>
          <w:szCs w:val="32"/>
        </w:rPr>
      </w:pPr>
      <w:r>
        <w:rPr>
          <w:rFonts w:ascii="黑体" w:eastAsia="黑体" w:hAnsi="黑体" w:cs="Times New Roman" w:hint="eastAsia"/>
          <w:sz w:val="32"/>
          <w:szCs w:val="32"/>
        </w:rPr>
        <w:lastRenderedPageBreak/>
        <w:t>第一部分</w:t>
      </w:r>
      <w:r>
        <w:rPr>
          <w:rFonts w:ascii="黑体" w:eastAsia="黑体" w:hAnsi="黑体" w:cs="Times New Roman" w:hint="eastAsia"/>
          <w:sz w:val="32"/>
          <w:szCs w:val="32"/>
        </w:rPr>
        <w:t xml:space="preserve">  </w:t>
      </w:r>
      <w:r>
        <w:rPr>
          <w:rFonts w:ascii="黑体" w:eastAsia="黑体" w:hAnsi="黑体" w:cs="Times New Roman" w:hint="eastAsia"/>
          <w:sz w:val="32"/>
          <w:szCs w:val="32"/>
        </w:rPr>
        <w:t>部门概况</w:t>
      </w:r>
    </w:p>
    <w:p w:rsidR="00EF6643" w:rsidRDefault="006C197E">
      <w:pPr>
        <w:ind w:firstLineChars="200" w:firstLine="640"/>
        <w:rPr>
          <w:rFonts w:ascii="黑体" w:eastAsia="黑体" w:hAnsi="黑体" w:cs="Times New Roman"/>
          <w:sz w:val="32"/>
          <w:szCs w:val="32"/>
        </w:rPr>
      </w:pPr>
      <w:r>
        <w:rPr>
          <w:rFonts w:ascii="黑体" w:eastAsia="黑体" w:hAnsi="黑体" w:cs="Times New Roman" w:hint="eastAsia"/>
          <w:sz w:val="32"/>
          <w:szCs w:val="32"/>
        </w:rPr>
        <w:t>一、部门主要职责</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广东省东莞卫生学校创立于</w:t>
      </w:r>
      <w:r>
        <w:rPr>
          <w:rFonts w:ascii="仿宋_GB2312" w:eastAsia="仿宋_GB2312" w:hAnsi="Times New Roman" w:cs="Times New Roman" w:hint="eastAsia"/>
          <w:sz w:val="32"/>
          <w:szCs w:val="32"/>
        </w:rPr>
        <w:t xml:space="preserve"> 1958 </w:t>
      </w:r>
      <w:r>
        <w:rPr>
          <w:rFonts w:ascii="仿宋_GB2312" w:eastAsia="仿宋_GB2312" w:hAnsi="Times New Roman" w:cs="Times New Roman" w:hint="eastAsia"/>
          <w:sz w:val="32"/>
          <w:szCs w:val="32"/>
        </w:rPr>
        <w:t>年，是市卫生计生局辖下的事业单位，是一所公办全日制普通中等卫生职业学校，也是全市唯一的在职卫生技术人才培训基地。主要职能是为我市医疗卫生机构培养卫生技术人才和开展卫生技术人员成人学历</w:t>
      </w:r>
      <w:r>
        <w:rPr>
          <w:rFonts w:ascii="仿宋_GB2312" w:eastAsia="仿宋_GB2312" w:hAnsi="Times New Roman" w:cs="Times New Roman" w:hint="eastAsia"/>
          <w:sz w:val="32"/>
          <w:szCs w:val="32"/>
        </w:rPr>
        <w:t>教育和培训等。</w:t>
      </w:r>
      <w:r>
        <w:rPr>
          <w:rFonts w:ascii="仿宋_GB2312" w:eastAsia="仿宋_GB2312" w:hAnsi="Times New Roman" w:cs="Times New Roman"/>
          <w:sz w:val="32"/>
          <w:szCs w:val="32"/>
        </w:rPr>
        <w:cr/>
      </w:r>
      <w:r>
        <w:rPr>
          <w:rFonts w:ascii="仿宋_GB2312" w:eastAsia="仿宋_GB2312" w:hAnsi="Times New Roman" w:cs="Times New Roman" w:hint="eastAsia"/>
          <w:sz w:val="32"/>
          <w:szCs w:val="32"/>
        </w:rPr>
        <w:t xml:space="preserve">   </w:t>
      </w:r>
      <w:r>
        <w:rPr>
          <w:rFonts w:ascii="黑体" w:eastAsia="黑体" w:hAnsi="黑体" w:cs="Times New Roman" w:hint="eastAsia"/>
          <w:sz w:val="32"/>
          <w:szCs w:val="32"/>
        </w:rPr>
        <w:t>二、部门预算单位构成</w:t>
      </w:r>
    </w:p>
    <w:p w:rsidR="00EF6643" w:rsidRDefault="006C197E">
      <w:pPr>
        <w:ind w:firstLineChars="150" w:firstLine="480"/>
        <w:rPr>
          <w:rFonts w:ascii="仿宋_GB2312" w:eastAsia="仿宋_GB2312" w:hAnsi="Times New Roman" w:cs="Times New Roman"/>
          <w:sz w:val="32"/>
          <w:szCs w:val="32"/>
        </w:rPr>
      </w:pPr>
      <w:r>
        <w:rPr>
          <w:rFonts w:ascii="仿宋_GB2312" w:eastAsia="仿宋_GB2312" w:hAnsi="Times New Roman" w:cs="Times New Roman" w:hint="eastAsia"/>
          <w:sz w:val="32"/>
          <w:szCs w:val="32"/>
        </w:rPr>
        <w:t>从决算单位构成看，纳入广东省东莞卫生学校</w:t>
      </w:r>
      <w:r>
        <w:rPr>
          <w:rFonts w:ascii="Times New Roman" w:eastAsia="仿宋_GB2312" w:hAnsi="Times New Roman" w:cs="Times New Roman" w:hint="eastAsia"/>
          <w:sz w:val="32"/>
          <w:szCs w:val="32"/>
        </w:rPr>
        <w:t>决算编报范围的单位仅包括</w:t>
      </w:r>
      <w:r>
        <w:rPr>
          <w:rFonts w:ascii="仿宋_GB2312" w:eastAsia="仿宋_GB2312" w:hAnsi="Times New Roman" w:cs="Times New Roman" w:hint="eastAsia"/>
          <w:sz w:val="32"/>
          <w:szCs w:val="32"/>
        </w:rPr>
        <w:t>广东省东莞卫生学校</w:t>
      </w:r>
      <w:r>
        <w:rPr>
          <w:rFonts w:ascii="Times New Roman" w:eastAsia="仿宋_GB2312" w:hAnsi="Times New Roman" w:cs="Times New Roman" w:hint="eastAsia"/>
          <w:sz w:val="32"/>
          <w:szCs w:val="32"/>
        </w:rPr>
        <w:t>本级决算</w:t>
      </w:r>
      <w:r>
        <w:rPr>
          <w:rFonts w:ascii="仿宋_GB2312" w:eastAsia="仿宋_GB2312" w:hAnsi="Times New Roman" w:cs="Times New Roman"/>
          <w:sz w:val="32"/>
          <w:szCs w:val="32"/>
        </w:rPr>
        <w:t>。</w:t>
      </w:r>
    </w:p>
    <w:p w:rsidR="00EF6643" w:rsidRDefault="006C197E">
      <w:pPr>
        <w:ind w:firstLineChars="200" w:firstLine="640"/>
        <w:rPr>
          <w:rFonts w:ascii="黑体" w:eastAsia="黑体" w:hAnsi="黑体" w:cs="Times New Roman"/>
          <w:sz w:val="32"/>
          <w:szCs w:val="32"/>
        </w:rPr>
      </w:pPr>
      <w:r>
        <w:rPr>
          <w:rFonts w:ascii="黑体" w:eastAsia="黑体" w:hAnsi="黑体" w:cs="Times New Roman" w:hint="eastAsia"/>
          <w:sz w:val="32"/>
          <w:szCs w:val="32"/>
        </w:rPr>
        <w:t>三、人员情况</w:t>
      </w:r>
    </w:p>
    <w:p w:rsidR="00EF6643" w:rsidRDefault="006C197E">
      <w:pPr>
        <w:ind w:firstLineChars="200" w:firstLine="640"/>
        <w:rPr>
          <w:rFonts w:ascii="仿宋_GB2312" w:eastAsia="仿宋_GB2312" w:hAnsi="Times New Roman" w:cs="Times New Roman"/>
          <w:kern w:val="0"/>
          <w:sz w:val="32"/>
          <w:szCs w:val="32"/>
        </w:rPr>
      </w:pP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w:t>
      </w:r>
      <w:r>
        <w:rPr>
          <w:rFonts w:ascii="仿宋_GB2312" w:eastAsia="仿宋_GB2312" w:hAnsi="Times New Roman" w:cs="Times New Roman" w:hint="eastAsia"/>
          <w:kern w:val="0"/>
          <w:sz w:val="32"/>
          <w:szCs w:val="32"/>
        </w:rPr>
        <w:t>广东省东莞卫生学校共有事业编制数</w:t>
      </w:r>
      <w:r>
        <w:rPr>
          <w:rFonts w:ascii="仿宋_GB2312" w:eastAsia="仿宋_GB2312" w:hAnsi="Times New Roman" w:cs="Times New Roman" w:hint="eastAsia"/>
          <w:kern w:val="0"/>
          <w:sz w:val="32"/>
          <w:szCs w:val="32"/>
        </w:rPr>
        <w:t>116</w:t>
      </w:r>
      <w:r>
        <w:rPr>
          <w:rFonts w:ascii="仿宋_GB2312" w:eastAsia="仿宋_GB2312" w:hAnsi="Times New Roman" w:cs="Times New Roman" w:hint="eastAsia"/>
          <w:kern w:val="0"/>
          <w:sz w:val="32"/>
          <w:szCs w:val="32"/>
        </w:rPr>
        <w:t>名，其中财政供养的编内实有在职人员</w:t>
      </w:r>
      <w:r>
        <w:rPr>
          <w:rFonts w:ascii="仿宋_GB2312" w:eastAsia="仿宋_GB2312" w:hAnsi="Times New Roman" w:cs="Times New Roman" w:hint="eastAsia"/>
          <w:sz w:val="32"/>
          <w:szCs w:val="32"/>
        </w:rPr>
        <w:t>91</w:t>
      </w:r>
      <w:r>
        <w:rPr>
          <w:rFonts w:ascii="仿宋_GB2312" w:eastAsia="仿宋_GB2312" w:hAnsi="Times New Roman" w:cs="Times New Roman" w:hint="eastAsia"/>
          <w:kern w:val="0"/>
          <w:sz w:val="32"/>
          <w:szCs w:val="32"/>
        </w:rPr>
        <w:t>人，另外，有离退休</w:t>
      </w:r>
      <w:r>
        <w:rPr>
          <w:rFonts w:ascii="仿宋_GB2312" w:eastAsia="仿宋_GB2312" w:hAnsi="Times New Roman" w:cs="Times New Roman" w:hint="eastAsia"/>
          <w:sz w:val="32"/>
          <w:szCs w:val="32"/>
        </w:rPr>
        <w:t>24</w:t>
      </w:r>
      <w:r>
        <w:rPr>
          <w:rFonts w:ascii="仿宋_GB2312" w:eastAsia="仿宋_GB2312" w:hAnsi="Times New Roman" w:cs="Times New Roman" w:hint="eastAsia"/>
          <w:kern w:val="0"/>
          <w:sz w:val="32"/>
          <w:szCs w:val="32"/>
        </w:rPr>
        <w:t>人，聘用人员</w:t>
      </w:r>
      <w:r>
        <w:rPr>
          <w:rFonts w:ascii="仿宋_GB2312" w:eastAsia="仿宋_GB2312" w:hAnsi="Times New Roman" w:cs="Times New Roman" w:hint="eastAsia"/>
          <w:sz w:val="32"/>
          <w:szCs w:val="32"/>
        </w:rPr>
        <w:t>63</w:t>
      </w:r>
      <w:r>
        <w:rPr>
          <w:rFonts w:ascii="仿宋_GB2312" w:eastAsia="仿宋_GB2312" w:hAnsi="Times New Roman" w:cs="Times New Roman" w:hint="eastAsia"/>
          <w:kern w:val="0"/>
          <w:sz w:val="32"/>
          <w:szCs w:val="32"/>
        </w:rPr>
        <w:t>人。</w:t>
      </w:r>
    </w:p>
    <w:p w:rsidR="00EF6643" w:rsidRDefault="006C197E">
      <w:pPr>
        <w:jc w:val="center"/>
        <w:rPr>
          <w:rFonts w:ascii="黑体" w:eastAsia="黑体" w:hAnsi="黑体" w:cs="Times New Roman"/>
          <w:sz w:val="32"/>
          <w:szCs w:val="32"/>
        </w:rPr>
      </w:pPr>
      <w:r>
        <w:rPr>
          <w:rFonts w:ascii="黑体" w:eastAsia="黑体" w:hAnsi="黑体" w:cs="Times New Roman" w:hint="eastAsia"/>
          <w:sz w:val="32"/>
          <w:szCs w:val="32"/>
        </w:rPr>
        <w:t>第二部分</w:t>
      </w:r>
      <w:r>
        <w:rPr>
          <w:rFonts w:ascii="黑体" w:eastAsia="黑体" w:hAnsi="黑体" w:cs="Times New Roman" w:hint="eastAsia"/>
          <w:sz w:val="32"/>
          <w:szCs w:val="32"/>
        </w:rPr>
        <w:t xml:space="preserve"> 2018</w:t>
      </w:r>
      <w:r>
        <w:rPr>
          <w:rFonts w:ascii="黑体" w:eastAsia="黑体" w:hAnsi="黑体" w:cs="Times New Roman" w:hint="eastAsia"/>
          <w:sz w:val="32"/>
          <w:szCs w:val="32"/>
        </w:rPr>
        <w:t>年部门预算情况说明</w:t>
      </w:r>
    </w:p>
    <w:p w:rsidR="00EF6643" w:rsidRDefault="006C197E">
      <w:pPr>
        <w:ind w:firstLineChars="200" w:firstLine="640"/>
        <w:rPr>
          <w:rFonts w:ascii="黑体" w:eastAsia="黑体" w:hAnsi="黑体" w:cs="Times New Roman"/>
          <w:sz w:val="32"/>
          <w:szCs w:val="32"/>
        </w:rPr>
      </w:pPr>
      <w:r>
        <w:rPr>
          <w:rFonts w:ascii="黑体" w:eastAsia="黑体" w:hAnsi="黑体" w:cs="Times New Roman" w:hint="eastAsia"/>
          <w:sz w:val="32"/>
          <w:szCs w:val="32"/>
        </w:rPr>
        <w:t>一、</w:t>
      </w:r>
      <w:r>
        <w:rPr>
          <w:rFonts w:ascii="黑体" w:eastAsia="黑体" w:hAnsi="黑体" w:cs="Times New Roman" w:hint="eastAsia"/>
          <w:sz w:val="32"/>
          <w:szCs w:val="32"/>
        </w:rPr>
        <w:t>2018</w:t>
      </w:r>
      <w:r>
        <w:rPr>
          <w:rFonts w:ascii="黑体" w:eastAsia="黑体" w:hAnsi="黑体" w:cs="Times New Roman" w:hint="eastAsia"/>
          <w:sz w:val="32"/>
          <w:szCs w:val="32"/>
        </w:rPr>
        <w:t>年财政拨款收支预算情况的总体说明</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本部门</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年财政拨款收支总预算</w:t>
      </w:r>
      <w:r>
        <w:rPr>
          <w:rFonts w:ascii="仿宋_GB2312" w:eastAsia="仿宋_GB2312" w:hAnsi="Times New Roman" w:cs="Times New Roman" w:hint="eastAsia"/>
          <w:sz w:val="32"/>
          <w:szCs w:val="32"/>
        </w:rPr>
        <w:t>5756.32</w:t>
      </w:r>
      <w:r>
        <w:rPr>
          <w:rFonts w:ascii="仿宋_GB2312" w:eastAsia="仿宋_GB2312" w:hAnsi="Times New Roman" w:cs="Times New Roman" w:hint="eastAsia"/>
          <w:sz w:val="32"/>
          <w:szCs w:val="32"/>
        </w:rPr>
        <w:t>万元。收入方面：一般公共预算财政拨款收入总计</w:t>
      </w:r>
      <w:r>
        <w:rPr>
          <w:rFonts w:ascii="仿宋_GB2312" w:eastAsia="仿宋_GB2312" w:hAnsi="Times New Roman" w:cs="Times New Roman" w:hint="eastAsia"/>
          <w:sz w:val="32"/>
          <w:szCs w:val="32"/>
        </w:rPr>
        <w:t>5756.32</w:t>
      </w:r>
      <w:r>
        <w:rPr>
          <w:rFonts w:ascii="仿宋_GB2312" w:eastAsia="仿宋_GB2312" w:hAnsi="Times New Roman" w:cs="Times New Roman" w:hint="eastAsia"/>
          <w:sz w:val="32"/>
          <w:szCs w:val="32"/>
        </w:rPr>
        <w:t>万元，其中，本年收入</w:t>
      </w:r>
      <w:r>
        <w:rPr>
          <w:rFonts w:ascii="仿宋_GB2312" w:eastAsia="仿宋_GB2312" w:hAnsi="Times New Roman" w:cs="Times New Roman" w:hint="eastAsia"/>
          <w:sz w:val="32"/>
          <w:szCs w:val="32"/>
        </w:rPr>
        <w:t>5686.71</w:t>
      </w:r>
      <w:r>
        <w:rPr>
          <w:rFonts w:ascii="仿宋_GB2312" w:eastAsia="仿宋_GB2312" w:hAnsi="Times New Roman" w:cs="Times New Roman" w:hint="eastAsia"/>
          <w:sz w:val="32"/>
          <w:szCs w:val="32"/>
        </w:rPr>
        <w:t>万元，年初结转</w:t>
      </w:r>
      <w:r>
        <w:rPr>
          <w:rFonts w:ascii="仿宋_GB2312" w:eastAsia="仿宋_GB2312" w:hAnsi="Times New Roman" w:cs="Times New Roman" w:hint="eastAsia"/>
          <w:sz w:val="32"/>
          <w:szCs w:val="32"/>
        </w:rPr>
        <w:t>69.61</w:t>
      </w:r>
      <w:r>
        <w:rPr>
          <w:rFonts w:ascii="仿宋_GB2312" w:eastAsia="仿宋_GB2312" w:hAnsi="Times New Roman" w:cs="Times New Roman" w:hint="eastAsia"/>
          <w:sz w:val="32"/>
          <w:szCs w:val="32"/>
        </w:rPr>
        <w:t>万元；政府性基金预算财政拨款收入总计</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万元，其中，本年收入</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万元，年初结转</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万元。支出方面：教育支出</w:t>
      </w:r>
      <w:r>
        <w:rPr>
          <w:rFonts w:ascii="仿宋_GB2312" w:eastAsia="仿宋_GB2312" w:hAnsi="Times New Roman" w:cs="Times New Roman" w:hint="eastAsia"/>
          <w:sz w:val="32"/>
          <w:szCs w:val="32"/>
        </w:rPr>
        <w:t xml:space="preserve"> 5577.43</w:t>
      </w:r>
      <w:r>
        <w:rPr>
          <w:rFonts w:ascii="仿宋_GB2312" w:eastAsia="仿宋_GB2312" w:hAnsi="Times New Roman" w:cs="Times New Roman" w:hint="eastAsia"/>
          <w:sz w:val="32"/>
          <w:szCs w:val="32"/>
        </w:rPr>
        <w:t>万元，住房保障支出</w:t>
      </w:r>
      <w:r>
        <w:rPr>
          <w:rFonts w:ascii="仿宋_GB2312" w:eastAsia="仿宋_GB2312" w:hAnsi="Times New Roman" w:cs="Times New Roman" w:hint="eastAsia"/>
          <w:sz w:val="32"/>
          <w:szCs w:val="32"/>
        </w:rPr>
        <w:t>178.89</w:t>
      </w:r>
      <w:r>
        <w:rPr>
          <w:rFonts w:ascii="仿宋_GB2312" w:eastAsia="仿宋_GB2312" w:hAnsi="Times New Roman" w:cs="Times New Roman" w:hint="eastAsia"/>
          <w:sz w:val="32"/>
          <w:szCs w:val="32"/>
        </w:rPr>
        <w:t>万元。</w:t>
      </w:r>
    </w:p>
    <w:p w:rsidR="00EF6643" w:rsidRDefault="006C197E">
      <w:pPr>
        <w:ind w:firstLineChars="200" w:firstLine="640"/>
        <w:rPr>
          <w:rFonts w:ascii="黑体" w:eastAsia="黑体" w:hAnsi="黑体" w:cs="Times New Roman"/>
          <w:sz w:val="32"/>
          <w:szCs w:val="32"/>
        </w:rPr>
      </w:pPr>
      <w:r>
        <w:rPr>
          <w:rFonts w:ascii="黑体" w:eastAsia="黑体" w:hAnsi="黑体" w:cs="Times New Roman" w:hint="eastAsia"/>
          <w:sz w:val="32"/>
          <w:szCs w:val="32"/>
        </w:rPr>
        <w:lastRenderedPageBreak/>
        <w:t>二、</w:t>
      </w:r>
      <w:r>
        <w:rPr>
          <w:rFonts w:ascii="黑体" w:eastAsia="黑体" w:hAnsi="黑体" w:cs="Times New Roman" w:hint="eastAsia"/>
          <w:sz w:val="32"/>
          <w:szCs w:val="32"/>
        </w:rPr>
        <w:t>2018</w:t>
      </w:r>
      <w:r>
        <w:rPr>
          <w:rFonts w:ascii="黑体" w:eastAsia="黑体" w:hAnsi="黑体" w:cs="Times New Roman" w:hint="eastAsia"/>
          <w:sz w:val="32"/>
          <w:szCs w:val="32"/>
        </w:rPr>
        <w:t>年一般公共预算当年财政拨款情况说明</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（一）一般公共预算当年财政拨款规模变化情况</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年，本部门一般公共预算当年财政拨款收入</w:t>
      </w:r>
      <w:r>
        <w:rPr>
          <w:rFonts w:ascii="仿宋_GB2312" w:eastAsia="仿宋_GB2312" w:hAnsi="Times New Roman" w:cs="Times New Roman" w:hint="eastAsia"/>
          <w:sz w:val="32"/>
          <w:szCs w:val="32"/>
        </w:rPr>
        <w:t>5686.71</w:t>
      </w:r>
      <w:r>
        <w:rPr>
          <w:rFonts w:ascii="仿宋_GB2312" w:eastAsia="仿宋_GB2312" w:hAnsi="Times New Roman" w:cs="Times New Roman" w:hint="eastAsia"/>
          <w:sz w:val="32"/>
          <w:szCs w:val="32"/>
        </w:rPr>
        <w:t>万元，比</w:t>
      </w:r>
      <w:r>
        <w:rPr>
          <w:rFonts w:ascii="仿宋_GB2312" w:eastAsia="仿宋_GB2312" w:hAnsi="Times New Roman" w:cs="Times New Roman" w:hint="eastAsia"/>
          <w:sz w:val="32"/>
          <w:szCs w:val="32"/>
        </w:rPr>
        <w:t>2017</w:t>
      </w:r>
      <w:r>
        <w:rPr>
          <w:rFonts w:ascii="仿宋_GB2312" w:eastAsia="仿宋_GB2312" w:hAnsi="Times New Roman" w:cs="Times New Roman" w:hint="eastAsia"/>
          <w:sz w:val="32"/>
          <w:szCs w:val="32"/>
        </w:rPr>
        <w:t>年预算数增加</w:t>
      </w:r>
      <w:r>
        <w:rPr>
          <w:rFonts w:ascii="仿宋_GB2312" w:eastAsia="仿宋_GB2312" w:hAnsi="Times New Roman" w:cs="Times New Roman" w:hint="eastAsia"/>
          <w:sz w:val="32"/>
          <w:szCs w:val="32"/>
        </w:rPr>
        <w:t>1017.62</w:t>
      </w:r>
      <w:r>
        <w:rPr>
          <w:rFonts w:ascii="仿宋_GB2312" w:eastAsia="仿宋_GB2312" w:hAnsi="Times New Roman" w:cs="Times New Roman" w:hint="eastAsia"/>
          <w:sz w:val="32"/>
          <w:szCs w:val="32"/>
        </w:rPr>
        <w:t>万元，比</w:t>
      </w:r>
      <w:r>
        <w:rPr>
          <w:rFonts w:ascii="仿宋_GB2312" w:eastAsia="仿宋_GB2312" w:hAnsi="Times New Roman" w:cs="Times New Roman" w:hint="eastAsia"/>
          <w:sz w:val="32"/>
          <w:szCs w:val="32"/>
        </w:rPr>
        <w:t>2017</w:t>
      </w:r>
      <w:r>
        <w:rPr>
          <w:rFonts w:ascii="仿宋_GB2312" w:eastAsia="仿宋_GB2312" w:hAnsi="Times New Roman" w:cs="Times New Roman" w:hint="eastAsia"/>
          <w:sz w:val="32"/>
          <w:szCs w:val="32"/>
        </w:rPr>
        <w:t>年执行数增加</w:t>
      </w:r>
      <w:r>
        <w:rPr>
          <w:rFonts w:ascii="仿宋_GB2312" w:eastAsia="仿宋_GB2312" w:hAnsi="Times New Roman" w:cs="Times New Roman" w:hint="eastAsia"/>
          <w:sz w:val="32"/>
          <w:szCs w:val="32"/>
        </w:rPr>
        <w:t>810.32</w:t>
      </w:r>
      <w:r>
        <w:rPr>
          <w:rFonts w:ascii="仿宋_GB2312" w:eastAsia="仿宋_GB2312" w:hAnsi="Times New Roman" w:cs="Times New Roman" w:hint="eastAsia"/>
          <w:sz w:val="32"/>
          <w:szCs w:val="32"/>
        </w:rPr>
        <w:t>万元。</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（二）一般公共预算当年财政拨款支出结构情况</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年，本部门一般公共预算当年财政拨款支出</w:t>
      </w:r>
      <w:r>
        <w:rPr>
          <w:rFonts w:ascii="仿宋_GB2312" w:eastAsia="仿宋_GB2312" w:hAnsi="Times New Roman" w:cs="Times New Roman" w:hint="eastAsia"/>
          <w:sz w:val="32"/>
          <w:szCs w:val="32"/>
        </w:rPr>
        <w:t>5686.71</w:t>
      </w:r>
      <w:r>
        <w:rPr>
          <w:rFonts w:ascii="仿宋_GB2312" w:eastAsia="仿宋_GB2312" w:hAnsi="Times New Roman" w:cs="Times New Roman" w:hint="eastAsia"/>
          <w:sz w:val="32"/>
          <w:szCs w:val="32"/>
        </w:rPr>
        <w:t>万元，其中：教育支出</w:t>
      </w:r>
      <w:r>
        <w:rPr>
          <w:rFonts w:ascii="仿宋_GB2312" w:eastAsia="仿宋_GB2312" w:hAnsi="Times New Roman" w:cs="Times New Roman" w:hint="eastAsia"/>
          <w:sz w:val="32"/>
          <w:szCs w:val="32"/>
        </w:rPr>
        <w:t>5507.82</w:t>
      </w:r>
      <w:r>
        <w:rPr>
          <w:rFonts w:ascii="仿宋_GB2312" w:eastAsia="仿宋_GB2312" w:hAnsi="Times New Roman" w:cs="Times New Roman" w:hint="eastAsia"/>
          <w:sz w:val="32"/>
          <w:szCs w:val="32"/>
        </w:rPr>
        <w:t>万元，占</w:t>
      </w:r>
      <w:r>
        <w:rPr>
          <w:rFonts w:ascii="仿宋_GB2312" w:eastAsia="仿宋_GB2312" w:hAnsi="Times New Roman" w:cs="Times New Roman" w:hint="eastAsia"/>
          <w:sz w:val="32"/>
          <w:szCs w:val="32"/>
        </w:rPr>
        <w:t xml:space="preserve"> 96.85%</w:t>
      </w:r>
      <w:r>
        <w:rPr>
          <w:rFonts w:ascii="仿宋_GB2312" w:eastAsia="仿宋_GB2312" w:hAnsi="Times New Roman" w:cs="Times New Roman" w:hint="eastAsia"/>
          <w:sz w:val="32"/>
          <w:szCs w:val="32"/>
        </w:rPr>
        <w:t>；住房保障支出</w:t>
      </w:r>
      <w:r>
        <w:rPr>
          <w:rFonts w:ascii="仿宋_GB2312" w:eastAsia="仿宋_GB2312" w:hAnsi="Times New Roman" w:cs="Times New Roman" w:hint="eastAsia"/>
          <w:sz w:val="32"/>
          <w:szCs w:val="32"/>
        </w:rPr>
        <w:t xml:space="preserve"> 178.89 </w:t>
      </w:r>
      <w:r>
        <w:rPr>
          <w:rFonts w:ascii="仿宋_GB2312" w:eastAsia="仿宋_GB2312" w:hAnsi="Times New Roman" w:cs="Times New Roman" w:hint="eastAsia"/>
          <w:sz w:val="32"/>
          <w:szCs w:val="32"/>
        </w:rPr>
        <w:t>万元，占</w:t>
      </w:r>
      <w:r>
        <w:rPr>
          <w:rFonts w:ascii="仿宋_GB2312" w:eastAsia="仿宋_GB2312" w:hAnsi="Times New Roman" w:cs="Times New Roman" w:hint="eastAsia"/>
          <w:sz w:val="32"/>
          <w:szCs w:val="32"/>
        </w:rPr>
        <w:t xml:space="preserve"> 3.15%</w:t>
      </w:r>
      <w:r>
        <w:rPr>
          <w:rFonts w:ascii="仿宋_GB2312" w:eastAsia="仿宋_GB2312" w:hAnsi="Times New Roman" w:cs="Times New Roman" w:hint="eastAsia"/>
          <w:sz w:val="32"/>
          <w:szCs w:val="32"/>
        </w:rPr>
        <w:t>。</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（三）一般公共预算当年财政拨款支出具体情况</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 xml:space="preserve">1. </w:t>
      </w:r>
      <w:r>
        <w:rPr>
          <w:rFonts w:ascii="仿宋_GB2312" w:eastAsia="仿宋_GB2312" w:hAnsi="Times New Roman" w:cs="Times New Roman" w:hint="eastAsia"/>
          <w:sz w:val="32"/>
          <w:szCs w:val="32"/>
        </w:rPr>
        <w:t>教育支出</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w:t>
      </w:r>
      <w:r>
        <w:rPr>
          <w:rFonts w:ascii="仿宋_GB2312" w:eastAsia="仿宋_GB2312" w:hAnsi="Times New Roman" w:cs="Times New Roman" w:hint="eastAsia"/>
          <w:sz w:val="32"/>
          <w:szCs w:val="32"/>
        </w:rPr>
        <w:t>1</w:t>
      </w:r>
      <w:r>
        <w:rPr>
          <w:rFonts w:ascii="仿宋_GB2312" w:eastAsia="仿宋_GB2312" w:hAnsi="Times New Roman" w:cs="Times New Roman" w:hint="eastAsia"/>
          <w:sz w:val="32"/>
          <w:szCs w:val="32"/>
        </w:rPr>
        <w:t>）职业教育</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①中专教育（科目编码：</w:t>
      </w:r>
      <w:r>
        <w:rPr>
          <w:rFonts w:ascii="仿宋_GB2312" w:eastAsia="仿宋_GB2312" w:hAnsi="Times New Roman" w:cs="Times New Roman" w:hint="eastAsia"/>
          <w:sz w:val="32"/>
          <w:szCs w:val="32"/>
        </w:rPr>
        <w:t>2050302</w:t>
      </w:r>
      <w:r>
        <w:rPr>
          <w:rFonts w:ascii="仿宋_GB2312" w:eastAsia="仿宋_GB2312" w:hAnsi="Times New Roman" w:cs="Times New Roman" w:hint="eastAsia"/>
          <w:sz w:val="32"/>
          <w:szCs w:val="32"/>
        </w:rPr>
        <w:t>）</w:t>
      </w:r>
      <w:r>
        <w:rPr>
          <w:rFonts w:ascii="仿宋_GB2312" w:eastAsia="仿宋_GB2312" w:hAnsi="Times New Roman" w:cs="Times New Roman" w:hint="eastAsia"/>
          <w:sz w:val="32"/>
          <w:szCs w:val="32"/>
        </w:rPr>
        <w:t xml:space="preserve">2018 </w:t>
      </w:r>
      <w:r>
        <w:rPr>
          <w:rFonts w:ascii="仿宋_GB2312" w:eastAsia="仿宋_GB2312" w:hAnsi="Times New Roman" w:cs="Times New Roman" w:hint="eastAsia"/>
          <w:sz w:val="32"/>
          <w:szCs w:val="32"/>
        </w:rPr>
        <w:t>年预算数为</w:t>
      </w:r>
      <w:r>
        <w:rPr>
          <w:rFonts w:ascii="仿宋_GB2312" w:eastAsia="仿宋_GB2312" w:hAnsi="Times New Roman" w:cs="Times New Roman" w:hint="eastAsia"/>
          <w:sz w:val="32"/>
          <w:szCs w:val="32"/>
        </w:rPr>
        <w:t>5507.82</w:t>
      </w:r>
      <w:r>
        <w:rPr>
          <w:rFonts w:ascii="仿宋_GB2312" w:eastAsia="仿宋_GB2312" w:hAnsi="Times New Roman" w:cs="Times New Roman" w:hint="eastAsia"/>
          <w:sz w:val="32"/>
          <w:szCs w:val="32"/>
        </w:rPr>
        <w:t>万元，比</w:t>
      </w:r>
      <w:r>
        <w:rPr>
          <w:rFonts w:ascii="仿宋_GB2312" w:eastAsia="仿宋_GB2312" w:hAnsi="Times New Roman" w:cs="Times New Roman" w:hint="eastAsia"/>
          <w:sz w:val="32"/>
          <w:szCs w:val="32"/>
        </w:rPr>
        <w:t>2017</w:t>
      </w:r>
      <w:r>
        <w:rPr>
          <w:rFonts w:ascii="仿宋_GB2312" w:eastAsia="仿宋_GB2312" w:hAnsi="Times New Roman" w:cs="Times New Roman" w:hint="eastAsia"/>
          <w:sz w:val="32"/>
          <w:szCs w:val="32"/>
        </w:rPr>
        <w:t>年预算数增加</w:t>
      </w:r>
      <w:r>
        <w:rPr>
          <w:rFonts w:ascii="仿宋_GB2312" w:eastAsia="仿宋_GB2312" w:hAnsi="Times New Roman" w:cs="Times New Roman" w:hint="eastAsia"/>
          <w:sz w:val="32"/>
          <w:szCs w:val="32"/>
        </w:rPr>
        <w:t>1003.43</w:t>
      </w:r>
      <w:r>
        <w:rPr>
          <w:rFonts w:ascii="仿宋_GB2312" w:eastAsia="仿宋_GB2312" w:hAnsi="Times New Roman" w:cs="Times New Roman" w:hint="eastAsia"/>
          <w:sz w:val="32"/>
          <w:szCs w:val="32"/>
        </w:rPr>
        <w:t>万元，增长</w:t>
      </w:r>
      <w:r>
        <w:rPr>
          <w:rFonts w:ascii="仿宋_GB2312" w:eastAsia="仿宋_GB2312" w:hAnsi="Times New Roman" w:cs="Times New Roman" w:hint="eastAsia"/>
          <w:sz w:val="32"/>
          <w:szCs w:val="32"/>
        </w:rPr>
        <w:t>22.28%</w:t>
      </w:r>
      <w:r>
        <w:rPr>
          <w:rFonts w:ascii="仿宋_GB2312" w:eastAsia="仿宋_GB2312" w:hAnsi="Times New Roman" w:cs="Times New Roman" w:hint="eastAsia"/>
          <w:sz w:val="32"/>
          <w:szCs w:val="32"/>
        </w:rPr>
        <w:t>。</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 xml:space="preserve">2. </w:t>
      </w:r>
      <w:r>
        <w:rPr>
          <w:rFonts w:ascii="仿宋_GB2312" w:eastAsia="仿宋_GB2312" w:hAnsi="Times New Roman" w:cs="Times New Roman" w:hint="eastAsia"/>
          <w:sz w:val="32"/>
          <w:szCs w:val="32"/>
        </w:rPr>
        <w:t>住房保障支出</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w:t>
      </w:r>
      <w:r>
        <w:rPr>
          <w:rFonts w:ascii="仿宋_GB2312" w:eastAsia="仿宋_GB2312" w:hAnsi="Times New Roman" w:cs="Times New Roman" w:hint="eastAsia"/>
          <w:sz w:val="32"/>
          <w:szCs w:val="32"/>
        </w:rPr>
        <w:t>1</w:t>
      </w:r>
      <w:r>
        <w:rPr>
          <w:rFonts w:ascii="仿宋_GB2312" w:eastAsia="仿宋_GB2312" w:hAnsi="Times New Roman" w:cs="Times New Roman" w:hint="eastAsia"/>
          <w:sz w:val="32"/>
          <w:szCs w:val="32"/>
        </w:rPr>
        <w:t>）住房改革</w:t>
      </w:r>
      <w:r>
        <w:rPr>
          <w:rFonts w:ascii="仿宋_GB2312" w:eastAsia="仿宋_GB2312" w:hAnsi="Times New Roman" w:cs="Times New Roman" w:hint="eastAsia"/>
          <w:sz w:val="32"/>
          <w:szCs w:val="32"/>
        </w:rPr>
        <w:t>支出</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①住房公积金（科目编码：</w:t>
      </w:r>
      <w:r>
        <w:rPr>
          <w:rFonts w:ascii="仿宋_GB2312" w:eastAsia="仿宋_GB2312" w:hAnsi="Times New Roman" w:cs="Times New Roman" w:hint="eastAsia"/>
          <w:sz w:val="32"/>
          <w:szCs w:val="32"/>
        </w:rPr>
        <w:t>2210201</w:t>
      </w:r>
      <w:r>
        <w:rPr>
          <w:rFonts w:ascii="仿宋_GB2312" w:eastAsia="仿宋_GB2312" w:hAnsi="Times New Roman" w:cs="Times New Roman" w:hint="eastAsia"/>
          <w:sz w:val="32"/>
          <w:szCs w:val="32"/>
        </w:rPr>
        <w:t>）</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年预算数为</w:t>
      </w:r>
      <w:r>
        <w:rPr>
          <w:rFonts w:ascii="仿宋_GB2312" w:eastAsia="仿宋_GB2312" w:hAnsi="Times New Roman" w:cs="Times New Roman" w:hint="eastAsia"/>
          <w:sz w:val="32"/>
          <w:szCs w:val="32"/>
        </w:rPr>
        <w:t>178.89</w:t>
      </w:r>
      <w:r>
        <w:rPr>
          <w:rFonts w:ascii="仿宋_GB2312" w:eastAsia="仿宋_GB2312" w:hAnsi="Times New Roman" w:cs="Times New Roman" w:hint="eastAsia"/>
          <w:sz w:val="32"/>
          <w:szCs w:val="32"/>
        </w:rPr>
        <w:t>万元，比</w:t>
      </w:r>
      <w:r>
        <w:rPr>
          <w:rFonts w:ascii="仿宋_GB2312" w:eastAsia="仿宋_GB2312" w:hAnsi="Times New Roman" w:cs="Times New Roman" w:hint="eastAsia"/>
          <w:sz w:val="32"/>
          <w:szCs w:val="32"/>
        </w:rPr>
        <w:t>2017</w:t>
      </w:r>
      <w:r>
        <w:rPr>
          <w:rFonts w:ascii="仿宋_GB2312" w:eastAsia="仿宋_GB2312" w:hAnsi="Times New Roman" w:cs="Times New Roman" w:hint="eastAsia"/>
          <w:sz w:val="32"/>
          <w:szCs w:val="32"/>
        </w:rPr>
        <w:t>年预算数增加</w:t>
      </w:r>
      <w:r>
        <w:rPr>
          <w:rFonts w:ascii="仿宋_GB2312" w:eastAsia="仿宋_GB2312" w:hAnsi="Times New Roman" w:cs="Times New Roman" w:hint="eastAsia"/>
          <w:sz w:val="32"/>
          <w:szCs w:val="32"/>
        </w:rPr>
        <w:t>14.19</w:t>
      </w:r>
      <w:r>
        <w:rPr>
          <w:rFonts w:ascii="仿宋_GB2312" w:eastAsia="仿宋_GB2312" w:hAnsi="Times New Roman" w:cs="Times New Roman" w:hint="eastAsia"/>
          <w:sz w:val="32"/>
          <w:szCs w:val="32"/>
        </w:rPr>
        <w:t>万元，增长</w:t>
      </w:r>
      <w:r>
        <w:rPr>
          <w:rFonts w:ascii="仿宋_GB2312" w:eastAsia="仿宋_GB2312" w:hAnsi="Times New Roman" w:cs="Times New Roman" w:hint="eastAsia"/>
          <w:sz w:val="32"/>
          <w:szCs w:val="32"/>
        </w:rPr>
        <w:t>8.62%</w:t>
      </w:r>
      <w:r>
        <w:rPr>
          <w:rFonts w:ascii="仿宋_GB2312" w:eastAsia="仿宋_GB2312" w:hAnsi="Times New Roman" w:cs="Times New Roman" w:hint="eastAsia"/>
          <w:sz w:val="32"/>
          <w:szCs w:val="32"/>
        </w:rPr>
        <w:t>。</w:t>
      </w:r>
      <w:r>
        <w:rPr>
          <w:rFonts w:ascii="仿宋_GB2312" w:eastAsia="仿宋_GB2312" w:hAnsi="Times New Roman" w:cs="Times New Roman"/>
          <w:sz w:val="32"/>
          <w:szCs w:val="32"/>
        </w:rPr>
        <w:cr/>
      </w:r>
      <w:r>
        <w:rPr>
          <w:rFonts w:ascii="黑体" w:eastAsia="黑体" w:hAnsi="黑体" w:cs="Times New Roman" w:hint="eastAsia"/>
          <w:sz w:val="32"/>
          <w:szCs w:val="32"/>
        </w:rPr>
        <w:t>三、</w:t>
      </w:r>
      <w:r>
        <w:rPr>
          <w:rFonts w:ascii="黑体" w:eastAsia="黑体" w:hAnsi="黑体" w:cs="Times New Roman" w:hint="eastAsia"/>
          <w:sz w:val="32"/>
          <w:szCs w:val="32"/>
        </w:rPr>
        <w:t>2018</w:t>
      </w:r>
      <w:r>
        <w:rPr>
          <w:rFonts w:ascii="黑体" w:eastAsia="黑体" w:hAnsi="黑体" w:cs="Times New Roman" w:hint="eastAsia"/>
          <w:sz w:val="32"/>
          <w:szCs w:val="32"/>
        </w:rPr>
        <w:t>年一般公共预算当年财政拨款基本支出情况说明</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本部门</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年一般公共预算当年财政拨款基本支出</w:t>
      </w:r>
      <w:r>
        <w:rPr>
          <w:rFonts w:ascii="仿宋_GB2312" w:eastAsia="仿宋_GB2312" w:hAnsi="Times New Roman" w:cs="Times New Roman" w:hint="eastAsia"/>
          <w:sz w:val="32"/>
          <w:szCs w:val="32"/>
        </w:rPr>
        <w:t>2668.45</w:t>
      </w:r>
      <w:r>
        <w:rPr>
          <w:rFonts w:ascii="仿宋_GB2312" w:eastAsia="仿宋_GB2312" w:hAnsi="Times New Roman" w:cs="Times New Roman" w:hint="eastAsia"/>
          <w:sz w:val="32"/>
          <w:szCs w:val="32"/>
        </w:rPr>
        <w:t>万元，其中：人员经费</w:t>
      </w:r>
      <w:r>
        <w:rPr>
          <w:rFonts w:ascii="仿宋_GB2312" w:eastAsia="仿宋_GB2312" w:hAnsi="Times New Roman" w:cs="Times New Roman" w:hint="eastAsia"/>
          <w:sz w:val="32"/>
          <w:szCs w:val="32"/>
        </w:rPr>
        <w:t>2668.45</w:t>
      </w:r>
      <w:r>
        <w:rPr>
          <w:rFonts w:ascii="仿宋_GB2312" w:eastAsia="仿宋_GB2312" w:hAnsi="Times New Roman" w:cs="Times New Roman" w:hint="eastAsia"/>
          <w:sz w:val="32"/>
          <w:szCs w:val="32"/>
        </w:rPr>
        <w:t>万元，包括：工资</w:t>
      </w:r>
      <w:r>
        <w:rPr>
          <w:rFonts w:ascii="仿宋_GB2312" w:eastAsia="仿宋_GB2312" w:hAnsi="Times New Roman" w:cs="Times New Roman" w:hint="eastAsia"/>
          <w:sz w:val="32"/>
          <w:szCs w:val="32"/>
        </w:rPr>
        <w:lastRenderedPageBreak/>
        <w:t>福利支出</w:t>
      </w:r>
      <w:r>
        <w:rPr>
          <w:rFonts w:ascii="仿宋_GB2312" w:eastAsia="仿宋_GB2312" w:hAnsi="Times New Roman" w:cs="Times New Roman" w:hint="eastAsia"/>
          <w:sz w:val="32"/>
          <w:szCs w:val="32"/>
        </w:rPr>
        <w:t>2160.92</w:t>
      </w:r>
      <w:r>
        <w:rPr>
          <w:rFonts w:ascii="仿宋_GB2312" w:eastAsia="仿宋_GB2312" w:hAnsi="Times New Roman" w:cs="Times New Roman" w:hint="eastAsia"/>
          <w:sz w:val="32"/>
          <w:szCs w:val="32"/>
        </w:rPr>
        <w:t>万元、对个人和家庭的补助</w:t>
      </w:r>
      <w:r>
        <w:rPr>
          <w:rFonts w:ascii="仿宋_GB2312" w:eastAsia="仿宋_GB2312" w:hAnsi="Times New Roman" w:cs="Times New Roman" w:hint="eastAsia"/>
          <w:sz w:val="32"/>
          <w:szCs w:val="32"/>
        </w:rPr>
        <w:t>507.53</w:t>
      </w:r>
      <w:r>
        <w:rPr>
          <w:rFonts w:ascii="仿宋_GB2312" w:eastAsia="仿宋_GB2312" w:hAnsi="Times New Roman" w:cs="Times New Roman" w:hint="eastAsia"/>
          <w:sz w:val="32"/>
          <w:szCs w:val="32"/>
        </w:rPr>
        <w:t>万元；公用经费</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万元，包括：商品和服务支出</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万元、资本性支出</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万元、其他支出</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w:t>
      </w:r>
    </w:p>
    <w:p w:rsidR="00EF6643" w:rsidRDefault="006C197E">
      <w:pPr>
        <w:ind w:firstLineChars="200" w:firstLine="640"/>
        <w:rPr>
          <w:rFonts w:ascii="黑体" w:eastAsia="黑体" w:hAnsi="黑体" w:cs="Times New Roman"/>
          <w:sz w:val="32"/>
          <w:szCs w:val="32"/>
        </w:rPr>
      </w:pPr>
      <w:r>
        <w:rPr>
          <w:rFonts w:ascii="黑体" w:eastAsia="黑体" w:hAnsi="黑体" w:cs="Times New Roman" w:hint="eastAsia"/>
          <w:sz w:val="32"/>
          <w:szCs w:val="32"/>
        </w:rPr>
        <w:t>四、</w:t>
      </w:r>
      <w:r>
        <w:rPr>
          <w:rFonts w:ascii="黑体" w:eastAsia="黑体" w:hAnsi="黑体" w:cs="Times New Roman" w:hint="eastAsia"/>
          <w:sz w:val="32"/>
          <w:szCs w:val="32"/>
        </w:rPr>
        <w:t>2018</w:t>
      </w:r>
      <w:r>
        <w:rPr>
          <w:rFonts w:ascii="黑体" w:eastAsia="黑体" w:hAnsi="黑体" w:cs="Times New Roman" w:hint="eastAsia"/>
          <w:sz w:val="32"/>
          <w:szCs w:val="32"/>
        </w:rPr>
        <w:t>年一般公共预算“三公”经费预算情况说明</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本部门</w:t>
      </w:r>
      <w:r>
        <w:rPr>
          <w:rFonts w:ascii="仿宋_GB2312" w:eastAsia="仿宋_GB2312" w:hAnsi="Times New Roman" w:cs="Times New Roman" w:hint="eastAsia"/>
          <w:sz w:val="32"/>
          <w:szCs w:val="32"/>
        </w:rPr>
        <w:t>20</w:t>
      </w:r>
      <w:r>
        <w:rPr>
          <w:rFonts w:ascii="仿宋_GB2312" w:eastAsia="仿宋_GB2312" w:hAnsi="Times New Roman" w:cs="Times New Roman" w:hint="eastAsia"/>
          <w:sz w:val="32"/>
          <w:szCs w:val="32"/>
        </w:rPr>
        <w:t>18</w:t>
      </w:r>
      <w:r>
        <w:rPr>
          <w:rFonts w:ascii="仿宋_GB2312" w:eastAsia="仿宋_GB2312" w:hAnsi="Times New Roman" w:cs="Times New Roman" w:hint="eastAsia"/>
          <w:sz w:val="32"/>
          <w:szCs w:val="32"/>
        </w:rPr>
        <w:t>年“三公”经费预算数为</w:t>
      </w:r>
      <w:r>
        <w:rPr>
          <w:rFonts w:ascii="仿宋_GB2312" w:eastAsia="仿宋_GB2312" w:hAnsi="Times New Roman" w:cs="Times New Roman" w:hint="eastAsia"/>
          <w:sz w:val="32"/>
          <w:szCs w:val="32"/>
        </w:rPr>
        <w:t>22</w:t>
      </w:r>
      <w:r>
        <w:rPr>
          <w:rFonts w:ascii="仿宋_GB2312" w:eastAsia="仿宋_GB2312" w:hAnsi="Times New Roman" w:cs="Times New Roman" w:hint="eastAsia"/>
          <w:sz w:val="32"/>
          <w:szCs w:val="32"/>
        </w:rPr>
        <w:t>万元，其中：因公出国（境）费用</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万元，公车购置费</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万元，公车运行维护费</w:t>
      </w:r>
      <w:r>
        <w:rPr>
          <w:rFonts w:ascii="仿宋_GB2312" w:eastAsia="仿宋_GB2312" w:hAnsi="Times New Roman" w:cs="Times New Roman" w:hint="eastAsia"/>
          <w:sz w:val="32"/>
          <w:szCs w:val="32"/>
        </w:rPr>
        <w:t>18</w:t>
      </w:r>
      <w:r>
        <w:rPr>
          <w:rFonts w:ascii="仿宋_GB2312" w:eastAsia="仿宋_GB2312" w:hAnsi="Times New Roman" w:cs="Times New Roman" w:hint="eastAsia"/>
          <w:sz w:val="32"/>
          <w:szCs w:val="32"/>
        </w:rPr>
        <w:t>万元，公务接待费</w:t>
      </w:r>
      <w:r>
        <w:rPr>
          <w:rFonts w:ascii="仿宋_GB2312" w:eastAsia="仿宋_GB2312" w:hAnsi="Times New Roman" w:cs="Times New Roman" w:hint="eastAsia"/>
          <w:sz w:val="32"/>
          <w:szCs w:val="32"/>
        </w:rPr>
        <w:t>6</w:t>
      </w:r>
      <w:r>
        <w:rPr>
          <w:rFonts w:ascii="仿宋_GB2312" w:eastAsia="仿宋_GB2312" w:hAnsi="Times New Roman" w:cs="Times New Roman" w:hint="eastAsia"/>
          <w:sz w:val="32"/>
          <w:szCs w:val="32"/>
        </w:rPr>
        <w:t>万元。本部门</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年计划出国组团数</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个，</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人次，计划出境组团数</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个，</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人次，计划购置公车</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辆，公车</w:t>
      </w:r>
      <w:proofErr w:type="gramStart"/>
      <w:r>
        <w:rPr>
          <w:rFonts w:ascii="仿宋_GB2312" w:eastAsia="仿宋_GB2312" w:hAnsi="Times New Roman" w:cs="Times New Roman" w:hint="eastAsia"/>
          <w:sz w:val="32"/>
          <w:szCs w:val="32"/>
        </w:rPr>
        <w:t>保有数</w:t>
      </w:r>
      <w:proofErr w:type="gramEnd"/>
      <w:r>
        <w:rPr>
          <w:rFonts w:ascii="仿宋_GB2312" w:eastAsia="仿宋_GB2312" w:hAnsi="Times New Roman" w:cs="Times New Roman" w:hint="eastAsia"/>
          <w:sz w:val="32"/>
          <w:szCs w:val="32"/>
        </w:rPr>
        <w:t>为</w:t>
      </w:r>
      <w:r>
        <w:rPr>
          <w:rFonts w:ascii="仿宋_GB2312" w:eastAsia="仿宋_GB2312" w:hAnsi="Times New Roman" w:cs="Times New Roman" w:hint="eastAsia"/>
          <w:sz w:val="32"/>
          <w:szCs w:val="32"/>
        </w:rPr>
        <w:t>6</w:t>
      </w:r>
      <w:r>
        <w:rPr>
          <w:rFonts w:ascii="仿宋_GB2312" w:eastAsia="仿宋_GB2312" w:hAnsi="Times New Roman" w:cs="Times New Roman" w:hint="eastAsia"/>
          <w:sz w:val="32"/>
          <w:szCs w:val="32"/>
        </w:rPr>
        <w:t>辆。</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年“三公”经费预算比</w:t>
      </w:r>
      <w:r>
        <w:rPr>
          <w:rFonts w:ascii="仿宋_GB2312" w:eastAsia="仿宋_GB2312" w:hAnsi="Times New Roman" w:cs="Times New Roman" w:hint="eastAsia"/>
          <w:sz w:val="32"/>
          <w:szCs w:val="32"/>
        </w:rPr>
        <w:t>2017</w:t>
      </w:r>
      <w:r>
        <w:rPr>
          <w:rFonts w:ascii="仿宋_GB2312" w:eastAsia="仿宋_GB2312" w:hAnsi="Times New Roman" w:cs="Times New Roman" w:hint="eastAsia"/>
          <w:sz w:val="32"/>
          <w:szCs w:val="32"/>
        </w:rPr>
        <w:t>年“三公”经费预算增加</w:t>
      </w:r>
      <w:r>
        <w:rPr>
          <w:rFonts w:ascii="仿宋_GB2312" w:eastAsia="仿宋_GB2312" w:hAnsi="Times New Roman" w:cs="Times New Roman" w:hint="eastAsia"/>
          <w:sz w:val="32"/>
          <w:szCs w:val="32"/>
        </w:rPr>
        <w:t>2</w:t>
      </w:r>
      <w:r>
        <w:rPr>
          <w:rFonts w:ascii="仿宋_GB2312" w:eastAsia="仿宋_GB2312" w:hAnsi="Times New Roman" w:cs="Times New Roman" w:hint="eastAsia"/>
          <w:sz w:val="32"/>
          <w:szCs w:val="32"/>
        </w:rPr>
        <w:t>万元，其中：因公出国（境）费用增加（减少）</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万元，较上年预算无变化。公车购置费增加（减少）</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万元，较上年预算无变化。公车运行维护费增加</w:t>
      </w:r>
      <w:r>
        <w:rPr>
          <w:rFonts w:ascii="仿宋_GB2312" w:eastAsia="仿宋_GB2312" w:hAnsi="Times New Roman" w:cs="Times New Roman" w:hint="eastAsia"/>
          <w:sz w:val="32"/>
          <w:szCs w:val="32"/>
        </w:rPr>
        <w:t>3</w:t>
      </w:r>
      <w:r>
        <w:rPr>
          <w:rFonts w:ascii="仿宋_GB2312" w:eastAsia="仿宋_GB2312" w:hAnsi="Times New Roman" w:cs="Times New Roman" w:hint="eastAsia"/>
          <w:sz w:val="32"/>
          <w:szCs w:val="32"/>
        </w:rPr>
        <w:t>万元，变化的主要原因是：由于我校公务用车使用年限已久，预计维护费较上年增加。公</w:t>
      </w:r>
      <w:r>
        <w:rPr>
          <w:rFonts w:ascii="仿宋_GB2312" w:eastAsia="仿宋_GB2312" w:hAnsi="Times New Roman" w:cs="Times New Roman" w:hint="eastAsia"/>
          <w:sz w:val="32"/>
          <w:szCs w:val="32"/>
        </w:rPr>
        <w:t>务接待费减少</w:t>
      </w:r>
      <w:r>
        <w:rPr>
          <w:rFonts w:ascii="仿宋_GB2312" w:eastAsia="仿宋_GB2312" w:hAnsi="Times New Roman" w:cs="Times New Roman" w:hint="eastAsia"/>
          <w:sz w:val="32"/>
          <w:szCs w:val="32"/>
        </w:rPr>
        <w:t>1</w:t>
      </w:r>
      <w:r>
        <w:rPr>
          <w:rFonts w:ascii="仿宋_GB2312" w:eastAsia="仿宋_GB2312" w:hAnsi="Times New Roman" w:cs="Times New Roman" w:hint="eastAsia"/>
          <w:sz w:val="32"/>
          <w:szCs w:val="32"/>
        </w:rPr>
        <w:t>万元，变化的主要原因是：认真贯彻落实中央八项规定精神和厉行节约要求，规范公务接待活动，进一步从严控制公务接待费支出。</w:t>
      </w:r>
    </w:p>
    <w:p w:rsidR="00EF6643" w:rsidRDefault="006C197E">
      <w:pPr>
        <w:ind w:firstLineChars="200" w:firstLine="640"/>
        <w:rPr>
          <w:rFonts w:ascii="黑体" w:eastAsia="黑体" w:hAnsi="黑体" w:cs="Times New Roman"/>
          <w:sz w:val="32"/>
          <w:szCs w:val="32"/>
        </w:rPr>
      </w:pPr>
      <w:r>
        <w:rPr>
          <w:rFonts w:ascii="黑体" w:eastAsia="黑体" w:hAnsi="黑体" w:cs="Times New Roman" w:hint="eastAsia"/>
          <w:sz w:val="32"/>
          <w:szCs w:val="32"/>
        </w:rPr>
        <w:t>五、</w:t>
      </w:r>
      <w:r>
        <w:rPr>
          <w:rFonts w:ascii="黑体" w:eastAsia="黑体" w:hAnsi="黑体" w:cs="Times New Roman" w:hint="eastAsia"/>
          <w:sz w:val="32"/>
          <w:szCs w:val="32"/>
        </w:rPr>
        <w:t>2018</w:t>
      </w:r>
      <w:r>
        <w:rPr>
          <w:rFonts w:ascii="黑体" w:eastAsia="黑体" w:hAnsi="黑体" w:cs="Times New Roman" w:hint="eastAsia"/>
          <w:sz w:val="32"/>
          <w:szCs w:val="32"/>
        </w:rPr>
        <w:t>年政府性基金预算当年财政拨款支出情况说明</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本部门</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年没有使用政府性基金预算拨款安排的支出。</w:t>
      </w:r>
    </w:p>
    <w:p w:rsidR="00EF6643" w:rsidRDefault="006C197E">
      <w:pPr>
        <w:ind w:firstLineChars="200" w:firstLine="640"/>
        <w:rPr>
          <w:rFonts w:ascii="黑体" w:eastAsia="黑体" w:hAnsi="黑体" w:cs="Times New Roman"/>
          <w:sz w:val="32"/>
          <w:szCs w:val="32"/>
        </w:rPr>
      </w:pPr>
      <w:r>
        <w:rPr>
          <w:rFonts w:ascii="黑体" w:eastAsia="黑体" w:hAnsi="黑体" w:cs="Times New Roman" w:hint="eastAsia"/>
          <w:sz w:val="32"/>
          <w:szCs w:val="32"/>
        </w:rPr>
        <w:t>六、</w:t>
      </w:r>
      <w:r>
        <w:rPr>
          <w:rFonts w:ascii="黑体" w:eastAsia="黑体" w:hAnsi="黑体" w:cs="Times New Roman" w:hint="eastAsia"/>
          <w:sz w:val="32"/>
          <w:szCs w:val="32"/>
        </w:rPr>
        <w:t>2018</w:t>
      </w:r>
      <w:r>
        <w:rPr>
          <w:rFonts w:ascii="黑体" w:eastAsia="黑体" w:hAnsi="黑体" w:cs="Times New Roman" w:hint="eastAsia"/>
          <w:sz w:val="32"/>
          <w:szCs w:val="32"/>
        </w:rPr>
        <w:t>年收支预算情况说明</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（一）总体情况按照综合预算的原则，本部门所有收入</w:t>
      </w:r>
      <w:r>
        <w:rPr>
          <w:rFonts w:ascii="仿宋_GB2312" w:eastAsia="仿宋_GB2312" w:hAnsi="Times New Roman" w:cs="Times New Roman" w:hint="eastAsia"/>
          <w:sz w:val="32"/>
          <w:szCs w:val="32"/>
        </w:rPr>
        <w:lastRenderedPageBreak/>
        <w:t>和支出均纳入部门预算管理。收入包括：财政拨款收入、上级补助收入、事业收入、经营收入、附属单位上缴收入、其他收入、用事业基金弥补收支差额、年初结转和结余。支出包括：一般公共服务支出、外交支出、</w:t>
      </w:r>
      <w:r>
        <w:rPr>
          <w:rFonts w:ascii="仿宋_GB2312" w:eastAsia="仿宋_GB2312" w:hAnsi="Times New Roman" w:cs="Times New Roman" w:hint="eastAsia"/>
          <w:sz w:val="32"/>
          <w:szCs w:val="32"/>
        </w:rPr>
        <w:t>教育支出、文化体育与传媒支出、社会保障和就业支出、农林水支出、住房保障支出等。本部门</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年收支总预算</w:t>
      </w:r>
      <w:r>
        <w:rPr>
          <w:rFonts w:ascii="仿宋_GB2312" w:eastAsia="仿宋_GB2312" w:hAnsi="Times New Roman" w:cs="Times New Roman" w:hint="eastAsia"/>
          <w:sz w:val="32"/>
          <w:szCs w:val="32"/>
        </w:rPr>
        <w:t>5756.32</w:t>
      </w:r>
      <w:r>
        <w:rPr>
          <w:rFonts w:ascii="仿宋_GB2312" w:eastAsia="仿宋_GB2312" w:hAnsi="Times New Roman" w:cs="Times New Roman" w:hint="eastAsia"/>
          <w:sz w:val="32"/>
          <w:szCs w:val="32"/>
        </w:rPr>
        <w:t>万元。</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（二）收入预算情况</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本部门</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年收入预算</w:t>
      </w:r>
      <w:r>
        <w:rPr>
          <w:rFonts w:ascii="仿宋_GB2312" w:eastAsia="仿宋_GB2312" w:hAnsi="Times New Roman" w:cs="Times New Roman" w:hint="eastAsia"/>
          <w:sz w:val="32"/>
          <w:szCs w:val="32"/>
        </w:rPr>
        <w:t>5756.32</w:t>
      </w:r>
      <w:r>
        <w:rPr>
          <w:rFonts w:ascii="仿宋_GB2312" w:eastAsia="仿宋_GB2312" w:hAnsi="Times New Roman" w:cs="Times New Roman" w:hint="eastAsia"/>
          <w:sz w:val="32"/>
          <w:szCs w:val="32"/>
        </w:rPr>
        <w:t>万元，其中：一般公共预算拨款收入</w:t>
      </w:r>
      <w:r>
        <w:rPr>
          <w:rFonts w:ascii="仿宋_GB2312" w:eastAsia="仿宋_GB2312" w:hAnsi="Times New Roman" w:cs="Times New Roman" w:hint="eastAsia"/>
          <w:sz w:val="32"/>
          <w:szCs w:val="32"/>
        </w:rPr>
        <w:t>5686.71</w:t>
      </w:r>
      <w:r>
        <w:rPr>
          <w:rFonts w:ascii="仿宋_GB2312" w:eastAsia="仿宋_GB2312" w:hAnsi="Times New Roman" w:cs="Times New Roman" w:hint="eastAsia"/>
          <w:sz w:val="32"/>
          <w:szCs w:val="32"/>
        </w:rPr>
        <w:t>万元，占</w:t>
      </w:r>
      <w:r>
        <w:rPr>
          <w:rFonts w:ascii="仿宋_GB2312" w:eastAsia="仿宋_GB2312" w:hAnsi="Times New Roman" w:cs="Times New Roman" w:hint="eastAsia"/>
          <w:sz w:val="32"/>
          <w:szCs w:val="32"/>
        </w:rPr>
        <w:t>98.79%</w:t>
      </w:r>
      <w:r>
        <w:rPr>
          <w:rFonts w:ascii="仿宋_GB2312" w:eastAsia="仿宋_GB2312" w:hAnsi="Times New Roman" w:cs="Times New Roman" w:hint="eastAsia"/>
          <w:sz w:val="32"/>
          <w:szCs w:val="32"/>
        </w:rPr>
        <w:t>；年初结转和结余</w:t>
      </w:r>
      <w:r>
        <w:rPr>
          <w:rFonts w:ascii="仿宋_GB2312" w:eastAsia="仿宋_GB2312" w:hAnsi="Times New Roman" w:cs="Times New Roman" w:hint="eastAsia"/>
          <w:sz w:val="32"/>
          <w:szCs w:val="32"/>
        </w:rPr>
        <w:t>69.61</w:t>
      </w:r>
      <w:r>
        <w:rPr>
          <w:rFonts w:ascii="仿宋_GB2312" w:eastAsia="仿宋_GB2312" w:hAnsi="Times New Roman" w:cs="Times New Roman" w:hint="eastAsia"/>
          <w:sz w:val="32"/>
          <w:szCs w:val="32"/>
        </w:rPr>
        <w:t>万元，占</w:t>
      </w:r>
      <w:r>
        <w:rPr>
          <w:rFonts w:ascii="仿宋_GB2312" w:eastAsia="仿宋_GB2312" w:hAnsi="Times New Roman" w:cs="Times New Roman" w:hint="eastAsia"/>
          <w:sz w:val="32"/>
          <w:szCs w:val="32"/>
        </w:rPr>
        <w:t>1.21%</w:t>
      </w:r>
      <w:r>
        <w:rPr>
          <w:rFonts w:ascii="仿宋_GB2312" w:eastAsia="仿宋_GB2312" w:hAnsi="Times New Roman" w:cs="Times New Roman" w:hint="eastAsia"/>
          <w:sz w:val="32"/>
          <w:szCs w:val="32"/>
        </w:rPr>
        <w:t>。</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（三）支出预算情况</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本部门</w:t>
      </w: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年支出预算</w:t>
      </w:r>
      <w:r>
        <w:rPr>
          <w:rFonts w:ascii="仿宋_GB2312" w:eastAsia="仿宋_GB2312" w:hAnsi="Times New Roman" w:cs="Times New Roman" w:hint="eastAsia"/>
          <w:sz w:val="32"/>
          <w:szCs w:val="32"/>
        </w:rPr>
        <w:t>5756.32</w:t>
      </w:r>
      <w:r>
        <w:rPr>
          <w:rFonts w:ascii="仿宋_GB2312" w:eastAsia="仿宋_GB2312" w:hAnsi="Times New Roman" w:cs="Times New Roman" w:hint="eastAsia"/>
          <w:sz w:val="32"/>
          <w:szCs w:val="32"/>
        </w:rPr>
        <w:t>万元，其中：基本支出</w:t>
      </w:r>
      <w:r>
        <w:rPr>
          <w:rFonts w:ascii="仿宋_GB2312" w:eastAsia="仿宋_GB2312" w:hAnsi="Times New Roman" w:cs="Times New Roman" w:hint="eastAsia"/>
          <w:sz w:val="32"/>
          <w:szCs w:val="32"/>
        </w:rPr>
        <w:t>2734.40</w:t>
      </w:r>
      <w:r>
        <w:rPr>
          <w:rFonts w:ascii="仿宋_GB2312" w:eastAsia="仿宋_GB2312" w:hAnsi="Times New Roman" w:cs="Times New Roman" w:hint="eastAsia"/>
          <w:sz w:val="32"/>
          <w:szCs w:val="32"/>
        </w:rPr>
        <w:t>万元，占</w:t>
      </w:r>
      <w:r>
        <w:rPr>
          <w:rFonts w:ascii="仿宋_GB2312" w:eastAsia="仿宋_GB2312" w:hAnsi="Times New Roman" w:cs="Times New Roman" w:hint="eastAsia"/>
          <w:sz w:val="32"/>
          <w:szCs w:val="32"/>
        </w:rPr>
        <w:t>47.50%</w:t>
      </w:r>
      <w:r>
        <w:rPr>
          <w:rFonts w:ascii="仿宋_GB2312" w:eastAsia="仿宋_GB2312" w:hAnsi="Times New Roman" w:cs="Times New Roman" w:hint="eastAsia"/>
          <w:sz w:val="32"/>
          <w:szCs w:val="32"/>
        </w:rPr>
        <w:t>；项目支出</w:t>
      </w:r>
      <w:r>
        <w:rPr>
          <w:rFonts w:ascii="仿宋_GB2312" w:eastAsia="仿宋_GB2312" w:hAnsi="Times New Roman" w:cs="Times New Roman" w:hint="eastAsia"/>
          <w:sz w:val="32"/>
          <w:szCs w:val="32"/>
        </w:rPr>
        <w:t>3021.92</w:t>
      </w:r>
      <w:r>
        <w:rPr>
          <w:rFonts w:ascii="仿宋_GB2312" w:eastAsia="仿宋_GB2312" w:hAnsi="Times New Roman" w:cs="Times New Roman" w:hint="eastAsia"/>
          <w:sz w:val="32"/>
          <w:szCs w:val="32"/>
        </w:rPr>
        <w:t>万元，占</w:t>
      </w:r>
      <w:r>
        <w:rPr>
          <w:rFonts w:ascii="仿宋_GB2312" w:eastAsia="仿宋_GB2312" w:hAnsi="Times New Roman" w:cs="Times New Roman" w:hint="eastAsia"/>
          <w:sz w:val="32"/>
          <w:szCs w:val="32"/>
        </w:rPr>
        <w:t>52.50%</w:t>
      </w:r>
      <w:r>
        <w:rPr>
          <w:rFonts w:ascii="仿宋_GB2312" w:eastAsia="仿宋_GB2312" w:hAnsi="Times New Roman" w:cs="Times New Roman" w:hint="eastAsia"/>
          <w:sz w:val="32"/>
          <w:szCs w:val="32"/>
        </w:rPr>
        <w:t>。</w:t>
      </w:r>
    </w:p>
    <w:p w:rsidR="00EF6643" w:rsidRDefault="006C197E">
      <w:pPr>
        <w:ind w:firstLineChars="200" w:firstLine="640"/>
        <w:rPr>
          <w:rFonts w:ascii="黑体" w:eastAsia="黑体" w:hAnsi="黑体" w:cs="Times New Roman"/>
          <w:sz w:val="32"/>
          <w:szCs w:val="32"/>
        </w:rPr>
      </w:pPr>
      <w:r>
        <w:rPr>
          <w:rFonts w:ascii="黑体" w:eastAsia="黑体" w:hAnsi="黑体" w:cs="Times New Roman" w:hint="eastAsia"/>
          <w:sz w:val="32"/>
          <w:szCs w:val="32"/>
        </w:rPr>
        <w:t>七、其他重要事项的情况说明</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（一）机关运行经费</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年，本部门机关运行经费财政拨款预算</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主要是为保障行政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lastRenderedPageBreak/>
        <w:t>（二）政府采购情况</w:t>
      </w:r>
    </w:p>
    <w:p w:rsidR="00EF6643" w:rsidRDefault="006C197E">
      <w:pPr>
        <w:ind w:firstLineChars="200" w:firstLine="640"/>
        <w:rPr>
          <w:rFonts w:ascii="仿宋_GB2312" w:eastAsia="仿宋_GB2312" w:hAnsi="Times New Roman" w:cs="Times New Roman"/>
          <w:sz w:val="32"/>
          <w:szCs w:val="32"/>
        </w:rPr>
      </w:pPr>
      <w:r w:rsidRPr="00301DEC">
        <w:rPr>
          <w:rFonts w:ascii="仿宋_GB2312" w:eastAsia="仿宋_GB2312" w:hAnsi="Times New Roman" w:cs="Times New Roman" w:hint="eastAsia"/>
          <w:sz w:val="32"/>
          <w:szCs w:val="32"/>
        </w:rPr>
        <w:t>2018</w:t>
      </w:r>
      <w:r w:rsidRPr="00301DEC">
        <w:rPr>
          <w:rFonts w:ascii="仿宋_GB2312" w:eastAsia="仿宋_GB2312" w:hAnsi="Times New Roman" w:cs="Times New Roman" w:hint="eastAsia"/>
          <w:sz w:val="32"/>
          <w:szCs w:val="32"/>
        </w:rPr>
        <w:t>年，本部门政府采购预算总额</w:t>
      </w:r>
      <w:r w:rsidRPr="00301DEC">
        <w:rPr>
          <w:rFonts w:ascii="仿宋_GB2312" w:eastAsia="仿宋_GB2312" w:hAnsi="Times New Roman" w:cs="Times New Roman" w:hint="eastAsia"/>
          <w:sz w:val="32"/>
          <w:szCs w:val="32"/>
        </w:rPr>
        <w:t>814.30</w:t>
      </w:r>
      <w:r w:rsidRPr="00301DEC">
        <w:rPr>
          <w:rFonts w:ascii="仿宋_GB2312" w:eastAsia="仿宋_GB2312" w:hAnsi="Times New Roman" w:cs="Times New Roman" w:hint="eastAsia"/>
          <w:sz w:val="32"/>
          <w:szCs w:val="32"/>
        </w:rPr>
        <w:t>万元，其中：政府采购货物预算</w:t>
      </w:r>
      <w:r w:rsidRPr="00301DEC">
        <w:rPr>
          <w:rFonts w:ascii="仿宋_GB2312" w:eastAsia="仿宋_GB2312" w:hAnsi="Times New Roman" w:cs="Times New Roman" w:hint="eastAsia"/>
          <w:sz w:val="32"/>
          <w:szCs w:val="32"/>
        </w:rPr>
        <w:t>488.80</w:t>
      </w:r>
      <w:r w:rsidRPr="00301DEC">
        <w:rPr>
          <w:rFonts w:ascii="仿宋_GB2312" w:eastAsia="仿宋_GB2312" w:hAnsi="Times New Roman" w:cs="Times New Roman" w:hint="eastAsia"/>
          <w:sz w:val="32"/>
          <w:szCs w:val="32"/>
        </w:rPr>
        <w:t>万元，占</w:t>
      </w:r>
      <w:r w:rsidRPr="00301DEC">
        <w:rPr>
          <w:rFonts w:ascii="仿宋_GB2312" w:eastAsia="仿宋_GB2312" w:hAnsi="Times New Roman" w:cs="Times New Roman" w:hint="eastAsia"/>
          <w:sz w:val="32"/>
          <w:szCs w:val="32"/>
        </w:rPr>
        <w:t>60.03</w:t>
      </w:r>
      <w:r w:rsidRPr="00301DEC">
        <w:rPr>
          <w:rFonts w:ascii="仿宋_GB2312" w:eastAsia="仿宋_GB2312" w:hAnsi="Times New Roman" w:cs="Times New Roman" w:hint="eastAsia"/>
          <w:sz w:val="32"/>
          <w:szCs w:val="32"/>
        </w:rPr>
        <w:t>%</w:t>
      </w:r>
      <w:r w:rsidRPr="00301DEC">
        <w:rPr>
          <w:rFonts w:ascii="仿宋_GB2312" w:eastAsia="仿宋_GB2312" w:hAnsi="Times New Roman" w:cs="Times New Roman" w:hint="eastAsia"/>
          <w:sz w:val="32"/>
          <w:szCs w:val="32"/>
        </w:rPr>
        <w:t>；政府采购工程预算</w:t>
      </w:r>
      <w:r w:rsidRPr="00301DEC">
        <w:rPr>
          <w:rFonts w:ascii="仿宋_GB2312" w:eastAsia="仿宋_GB2312" w:hAnsi="Times New Roman" w:cs="Times New Roman" w:hint="eastAsia"/>
          <w:sz w:val="32"/>
          <w:szCs w:val="32"/>
        </w:rPr>
        <w:t>0</w:t>
      </w:r>
      <w:r w:rsidRPr="00301DEC">
        <w:rPr>
          <w:rFonts w:ascii="仿宋_GB2312" w:eastAsia="仿宋_GB2312" w:hAnsi="Times New Roman" w:cs="Times New Roman" w:hint="eastAsia"/>
          <w:sz w:val="32"/>
          <w:szCs w:val="32"/>
        </w:rPr>
        <w:t>万元，占</w:t>
      </w:r>
      <w:r w:rsidRPr="00301DEC">
        <w:rPr>
          <w:rFonts w:ascii="仿宋_GB2312" w:eastAsia="仿宋_GB2312" w:hAnsi="Times New Roman" w:cs="Times New Roman" w:hint="eastAsia"/>
          <w:sz w:val="32"/>
          <w:szCs w:val="32"/>
        </w:rPr>
        <w:t>0</w:t>
      </w:r>
      <w:r w:rsidRPr="00301DEC">
        <w:rPr>
          <w:rFonts w:ascii="仿宋_GB2312" w:eastAsia="仿宋_GB2312" w:hAnsi="Times New Roman" w:cs="Times New Roman" w:hint="eastAsia"/>
          <w:sz w:val="32"/>
          <w:szCs w:val="32"/>
        </w:rPr>
        <w:t>%</w:t>
      </w:r>
      <w:r w:rsidRPr="00301DEC">
        <w:rPr>
          <w:rFonts w:ascii="仿宋_GB2312" w:eastAsia="仿宋_GB2312" w:hAnsi="Times New Roman" w:cs="Times New Roman" w:hint="eastAsia"/>
          <w:sz w:val="32"/>
          <w:szCs w:val="32"/>
        </w:rPr>
        <w:t>；政府采购服务预算</w:t>
      </w:r>
      <w:r w:rsidRPr="00301DEC">
        <w:rPr>
          <w:rFonts w:ascii="仿宋_GB2312" w:eastAsia="仿宋_GB2312" w:hAnsi="Times New Roman" w:cs="Times New Roman" w:hint="eastAsia"/>
          <w:sz w:val="32"/>
          <w:szCs w:val="32"/>
        </w:rPr>
        <w:t>325.50</w:t>
      </w:r>
      <w:r w:rsidRPr="00301DEC">
        <w:rPr>
          <w:rFonts w:ascii="仿宋_GB2312" w:eastAsia="仿宋_GB2312" w:hAnsi="Times New Roman" w:cs="Times New Roman" w:hint="eastAsia"/>
          <w:sz w:val="32"/>
          <w:szCs w:val="32"/>
        </w:rPr>
        <w:t>万元，占</w:t>
      </w:r>
      <w:r w:rsidRPr="00301DEC">
        <w:rPr>
          <w:rFonts w:ascii="仿宋_GB2312" w:eastAsia="仿宋_GB2312" w:hAnsi="Times New Roman" w:cs="Times New Roman" w:hint="eastAsia"/>
          <w:sz w:val="32"/>
          <w:szCs w:val="32"/>
        </w:rPr>
        <w:t>39.97</w:t>
      </w:r>
      <w:r w:rsidRPr="00301DEC">
        <w:rPr>
          <w:rFonts w:ascii="仿宋_GB2312" w:eastAsia="仿宋_GB2312" w:hAnsi="Times New Roman" w:cs="Times New Roman" w:hint="eastAsia"/>
          <w:sz w:val="32"/>
          <w:szCs w:val="32"/>
        </w:rPr>
        <w:t>%</w:t>
      </w:r>
      <w:r w:rsidRPr="00301DEC">
        <w:rPr>
          <w:rFonts w:ascii="仿宋_GB2312" w:eastAsia="仿宋_GB2312" w:hAnsi="Times New Roman" w:cs="Times New Roman" w:hint="eastAsia"/>
          <w:sz w:val="32"/>
          <w:szCs w:val="32"/>
        </w:rPr>
        <w:t>。</w:t>
      </w:r>
      <w:bookmarkStart w:id="0" w:name="_GoBack"/>
      <w:bookmarkEnd w:id="0"/>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（三）国有资产占有使用情况</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截止</w:t>
      </w:r>
      <w:r>
        <w:rPr>
          <w:rFonts w:ascii="仿宋_GB2312" w:eastAsia="仿宋_GB2312" w:hAnsi="Times New Roman" w:cs="Times New Roman" w:hint="eastAsia"/>
          <w:sz w:val="32"/>
          <w:szCs w:val="32"/>
        </w:rPr>
        <w:t>2017</w:t>
      </w:r>
      <w:r>
        <w:rPr>
          <w:rFonts w:ascii="仿宋_GB2312" w:eastAsia="仿宋_GB2312" w:hAnsi="Times New Roman" w:cs="Times New Roman" w:hint="eastAsia"/>
          <w:sz w:val="32"/>
          <w:szCs w:val="32"/>
        </w:rPr>
        <w:t>年底，本部门共有车辆</w:t>
      </w:r>
      <w:r>
        <w:rPr>
          <w:rFonts w:ascii="仿宋_GB2312" w:eastAsia="仿宋_GB2312" w:hAnsi="Times New Roman" w:cs="Times New Roman" w:hint="eastAsia"/>
          <w:sz w:val="32"/>
          <w:szCs w:val="32"/>
        </w:rPr>
        <w:t>6</w:t>
      </w:r>
      <w:r>
        <w:rPr>
          <w:rFonts w:ascii="仿宋_GB2312" w:eastAsia="仿宋_GB2312" w:hAnsi="Times New Roman" w:cs="Times New Roman" w:hint="eastAsia"/>
          <w:sz w:val="32"/>
          <w:szCs w:val="32"/>
        </w:rPr>
        <w:t>辆，其中：一般公务用车</w:t>
      </w:r>
      <w:r>
        <w:rPr>
          <w:rFonts w:ascii="仿宋_GB2312" w:eastAsia="仿宋_GB2312" w:hAnsi="Times New Roman" w:cs="Times New Roman" w:hint="eastAsia"/>
          <w:sz w:val="32"/>
          <w:szCs w:val="32"/>
        </w:rPr>
        <w:t>6</w:t>
      </w:r>
      <w:r>
        <w:rPr>
          <w:rFonts w:ascii="仿宋_GB2312" w:eastAsia="仿宋_GB2312" w:hAnsi="Times New Roman" w:cs="Times New Roman" w:hint="eastAsia"/>
          <w:sz w:val="32"/>
          <w:szCs w:val="32"/>
        </w:rPr>
        <w:t>辆、一般执法执勤用车</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辆、特种专业技术用车</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辆、其他用车</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辆。单位价值</w:t>
      </w:r>
      <w:r>
        <w:rPr>
          <w:rFonts w:ascii="仿宋_GB2312" w:eastAsia="仿宋_GB2312" w:hAnsi="Times New Roman" w:cs="Times New Roman" w:hint="eastAsia"/>
          <w:sz w:val="32"/>
          <w:szCs w:val="32"/>
        </w:rPr>
        <w:t>50</w:t>
      </w:r>
      <w:r>
        <w:rPr>
          <w:rFonts w:ascii="仿宋_GB2312" w:eastAsia="仿宋_GB2312" w:hAnsi="Times New Roman" w:cs="Times New Roman" w:hint="eastAsia"/>
          <w:sz w:val="32"/>
          <w:szCs w:val="32"/>
        </w:rPr>
        <w:t>万元以上通用设备</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台（套），单位价值</w:t>
      </w:r>
      <w:r>
        <w:rPr>
          <w:rFonts w:ascii="仿宋_GB2312" w:eastAsia="仿宋_GB2312" w:hAnsi="Times New Roman" w:cs="Times New Roman" w:hint="eastAsia"/>
          <w:sz w:val="32"/>
          <w:szCs w:val="32"/>
        </w:rPr>
        <w:t>100</w:t>
      </w:r>
      <w:r>
        <w:rPr>
          <w:rFonts w:ascii="仿宋_GB2312" w:eastAsia="仿宋_GB2312" w:hAnsi="Times New Roman" w:cs="Times New Roman" w:hint="eastAsia"/>
          <w:sz w:val="32"/>
          <w:szCs w:val="32"/>
        </w:rPr>
        <w:t>万元以上专用设备</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台（套）。</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年部门预算安排购置车辆</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辆，单位价值</w:t>
      </w:r>
      <w:r>
        <w:rPr>
          <w:rFonts w:ascii="仿宋_GB2312" w:eastAsia="仿宋_GB2312" w:hAnsi="Times New Roman" w:cs="Times New Roman" w:hint="eastAsia"/>
          <w:sz w:val="32"/>
          <w:szCs w:val="32"/>
        </w:rPr>
        <w:t>50</w:t>
      </w:r>
      <w:r>
        <w:rPr>
          <w:rFonts w:ascii="仿宋_GB2312" w:eastAsia="仿宋_GB2312" w:hAnsi="Times New Roman" w:cs="Times New Roman" w:hint="eastAsia"/>
          <w:sz w:val="32"/>
          <w:szCs w:val="32"/>
        </w:rPr>
        <w:t>万元以上通用设备</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台（套），单位价值</w:t>
      </w:r>
      <w:r>
        <w:rPr>
          <w:rFonts w:ascii="仿宋_GB2312" w:eastAsia="仿宋_GB2312" w:hAnsi="Times New Roman" w:cs="Times New Roman" w:hint="eastAsia"/>
          <w:sz w:val="32"/>
          <w:szCs w:val="32"/>
        </w:rPr>
        <w:t>100</w:t>
      </w:r>
      <w:r>
        <w:rPr>
          <w:rFonts w:ascii="仿宋_GB2312" w:eastAsia="仿宋_GB2312" w:hAnsi="Times New Roman" w:cs="Times New Roman" w:hint="eastAsia"/>
          <w:sz w:val="32"/>
          <w:szCs w:val="32"/>
        </w:rPr>
        <w:t>万元以上专用设备</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台（套）。</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（四）绩效目标设置情况</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2018</w:t>
      </w:r>
      <w:r>
        <w:rPr>
          <w:rFonts w:ascii="仿宋_GB2312" w:eastAsia="仿宋_GB2312" w:hAnsi="Times New Roman" w:cs="Times New Roman" w:hint="eastAsia"/>
          <w:sz w:val="32"/>
          <w:szCs w:val="32"/>
        </w:rPr>
        <w:t>年本部门实行绩效目标管理的项目共</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个，涉及一般公共预算当年拨款</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万元，涉及政府性基金预算当年拨款</w:t>
      </w:r>
      <w:r>
        <w:rPr>
          <w:rFonts w:ascii="仿宋_GB2312" w:eastAsia="仿宋_GB2312" w:hAnsi="Times New Roman" w:cs="Times New Roman" w:hint="eastAsia"/>
          <w:sz w:val="32"/>
          <w:szCs w:val="32"/>
        </w:rPr>
        <w:t>0</w:t>
      </w:r>
      <w:r>
        <w:rPr>
          <w:rFonts w:ascii="仿宋_GB2312" w:eastAsia="仿宋_GB2312" w:hAnsi="Times New Roman" w:cs="Times New Roman" w:hint="eastAsia"/>
          <w:sz w:val="32"/>
          <w:szCs w:val="32"/>
        </w:rPr>
        <w:t>万元。</w:t>
      </w:r>
    </w:p>
    <w:p w:rsidR="00EF6643" w:rsidRDefault="006C197E">
      <w:pPr>
        <w:jc w:val="center"/>
        <w:rPr>
          <w:rFonts w:ascii="黑体" w:eastAsia="黑体" w:hAnsi="黑体" w:cs="Times New Roman"/>
          <w:sz w:val="32"/>
          <w:szCs w:val="32"/>
        </w:rPr>
      </w:pPr>
      <w:bookmarkStart w:id="1" w:name="4"/>
      <w:r>
        <w:rPr>
          <w:rFonts w:ascii="黑体" w:eastAsia="黑体" w:hAnsi="黑体" w:cs="Times New Roman" w:hint="eastAsia"/>
          <w:sz w:val="32"/>
          <w:szCs w:val="32"/>
        </w:rPr>
        <w:t>第三部分</w:t>
      </w:r>
      <w:r>
        <w:rPr>
          <w:rFonts w:ascii="黑体" w:eastAsia="黑体" w:hAnsi="黑体" w:cs="Times New Roman" w:hint="eastAsia"/>
          <w:sz w:val="32"/>
          <w:szCs w:val="32"/>
        </w:rPr>
        <w:t xml:space="preserve"> </w:t>
      </w:r>
      <w:r>
        <w:rPr>
          <w:rFonts w:ascii="黑体" w:eastAsia="黑体" w:hAnsi="黑体" w:cs="Times New Roman" w:hint="eastAsia"/>
          <w:sz w:val="32"/>
          <w:szCs w:val="32"/>
        </w:rPr>
        <w:t>专业名词解释</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sz w:val="32"/>
          <w:szCs w:val="32"/>
        </w:rPr>
        <w:t>财政拨款收入：指</w:t>
      </w:r>
      <w:r>
        <w:rPr>
          <w:rFonts w:ascii="仿宋_GB2312" w:eastAsia="仿宋_GB2312" w:hAnsi="Times New Roman" w:cs="Times New Roman" w:hint="eastAsia"/>
          <w:sz w:val="32"/>
          <w:szCs w:val="32"/>
        </w:rPr>
        <w:t>市</w:t>
      </w:r>
      <w:r>
        <w:rPr>
          <w:rFonts w:ascii="仿宋_GB2312" w:eastAsia="仿宋_GB2312" w:hAnsi="Times New Roman" w:cs="Times New Roman"/>
          <w:sz w:val="32"/>
          <w:szCs w:val="32"/>
        </w:rPr>
        <w:t>财政当年拨付的资金。</w:t>
      </w:r>
      <w:bookmarkEnd w:id="1"/>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sz w:val="32"/>
          <w:szCs w:val="32"/>
        </w:rPr>
        <w:t>事业收入：指事业单位开展专业业务活动及辅助活动所取得的收入。</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sz w:val="32"/>
          <w:szCs w:val="32"/>
        </w:rPr>
        <w:t>其他收入：指除上述</w:t>
      </w:r>
      <w:r>
        <w:rPr>
          <w:rFonts w:ascii="仿宋_GB2312" w:eastAsia="仿宋_GB2312" w:hAnsi="Times New Roman" w:cs="Times New Roman" w:hint="eastAsia"/>
          <w:sz w:val="32"/>
          <w:szCs w:val="32"/>
        </w:rPr>
        <w:t>“财政拨款收入”、“事业收入”等</w:t>
      </w:r>
      <w:r>
        <w:rPr>
          <w:rFonts w:ascii="仿宋_GB2312" w:eastAsia="仿宋_GB2312" w:hAnsi="Times New Roman" w:cs="Times New Roman"/>
          <w:sz w:val="32"/>
          <w:szCs w:val="32"/>
        </w:rPr>
        <w:t>以外的收入。</w:t>
      </w:r>
      <w:r>
        <w:rPr>
          <w:rFonts w:ascii="仿宋_GB2312" w:eastAsia="仿宋_GB2312" w:hAnsi="Times New Roman" w:cs="Times New Roman" w:hint="eastAsia"/>
          <w:sz w:val="32"/>
          <w:szCs w:val="32"/>
        </w:rPr>
        <w:t>主要是银行</w:t>
      </w:r>
      <w:r>
        <w:rPr>
          <w:rFonts w:ascii="仿宋_GB2312" w:eastAsia="仿宋_GB2312" w:hAnsi="Times New Roman" w:cs="Times New Roman"/>
          <w:sz w:val="32"/>
          <w:szCs w:val="32"/>
        </w:rPr>
        <w:t>存款利息收入等。</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sz w:val="32"/>
          <w:szCs w:val="32"/>
        </w:rPr>
        <w:lastRenderedPageBreak/>
        <w:t>用事业基金弥补收支差额：指事业单位在当年的</w:t>
      </w:r>
      <w:r>
        <w:rPr>
          <w:rFonts w:ascii="仿宋_GB2312" w:eastAsia="仿宋_GB2312" w:hAnsi="Times New Roman" w:cs="Times New Roman" w:hint="eastAsia"/>
          <w:sz w:val="32"/>
          <w:szCs w:val="32"/>
        </w:rPr>
        <w:t>“财政拨款收入”、“事业收入”、“经营收入”、“其他收入”</w:t>
      </w:r>
      <w:r>
        <w:rPr>
          <w:rFonts w:ascii="仿宋_GB2312" w:eastAsia="仿宋_GB2312" w:hAnsi="Times New Roman" w:cs="Times New Roman"/>
          <w:sz w:val="32"/>
          <w:szCs w:val="32"/>
        </w:rPr>
        <w:t>不足以安排当年支出的情况下，使用以前年度积累的事业基金（事业单位当年收支相抵后按国家规定提取、用于弥补以后年度收支差额的基金）弥补本年度收支缺口的资金。</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年初</w:t>
      </w:r>
      <w:r>
        <w:rPr>
          <w:rFonts w:ascii="仿宋_GB2312" w:eastAsia="仿宋_GB2312" w:hAnsi="Times New Roman" w:cs="Times New Roman"/>
          <w:sz w:val="32"/>
          <w:szCs w:val="32"/>
        </w:rPr>
        <w:t>结转和结余：指以前年度尚未完成、结转到本年按有关规定继续使用的资金。</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结余分配：指事业单位按规定提取的职工福利基金、事业基金和缴纳的所得税，以及建设单位按规定应交回的基本建设竣工项目结余资金。</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年末结转和结余：指本年度或以前年度预算安排、因客观条件发生变化无法按原计划实施，需要延迟到以后年度按有关规定继续使用的资金。</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sz w:val="32"/>
          <w:szCs w:val="32"/>
        </w:rPr>
        <w:t>基本支出：指为保障机构正常运转、完成日常工作任务而发生的人员支出和公用支出。</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sz w:val="32"/>
          <w:szCs w:val="32"/>
        </w:rPr>
        <w:t>项目支出：指在基本支出之外为完成特定行政任务和事业发展目标所发生的支出</w:t>
      </w:r>
      <w:r>
        <w:rPr>
          <w:rFonts w:ascii="仿宋_GB2312" w:eastAsia="仿宋_GB2312" w:hAnsi="Times New Roman" w:cs="Times New Roman" w:hint="eastAsia"/>
          <w:sz w:val="32"/>
          <w:szCs w:val="32"/>
        </w:rPr>
        <w:t>。</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w:t>
      </w:r>
      <w:r>
        <w:rPr>
          <w:rFonts w:ascii="仿宋_GB2312" w:eastAsia="仿宋_GB2312" w:hAnsi="Times New Roman" w:cs="Times New Roman"/>
          <w:sz w:val="32"/>
          <w:szCs w:val="32"/>
        </w:rPr>
        <w:t>三公</w:t>
      </w:r>
      <w:r>
        <w:rPr>
          <w:rFonts w:ascii="仿宋_GB2312" w:eastAsia="仿宋_GB2312" w:hAnsi="Times New Roman" w:cs="Times New Roman" w:hint="eastAsia"/>
          <w:sz w:val="32"/>
          <w:szCs w:val="32"/>
        </w:rPr>
        <w:t>”</w:t>
      </w:r>
      <w:r>
        <w:rPr>
          <w:rFonts w:ascii="仿宋_GB2312" w:eastAsia="仿宋_GB2312" w:hAnsi="Times New Roman" w:cs="Times New Roman"/>
          <w:sz w:val="32"/>
          <w:szCs w:val="32"/>
        </w:rPr>
        <w:t>经费：</w:t>
      </w:r>
      <w:r>
        <w:rPr>
          <w:rFonts w:ascii="仿宋_GB2312" w:eastAsia="仿宋_GB2312" w:hAnsi="Times New Roman" w:cs="Times New Roman" w:hint="eastAsia"/>
          <w:sz w:val="32"/>
          <w:szCs w:val="32"/>
        </w:rPr>
        <w:t>纳入市财政预决算管理的“三</w:t>
      </w:r>
      <w:r>
        <w:rPr>
          <w:rFonts w:ascii="仿宋_GB2312" w:eastAsia="仿宋_GB2312" w:hAnsi="Times New Roman" w:cs="Times New Roman" w:hint="eastAsia"/>
          <w:sz w:val="32"/>
          <w:szCs w:val="32"/>
        </w:rPr>
        <w:t>公”经费，</w:t>
      </w:r>
      <w:r>
        <w:rPr>
          <w:rFonts w:ascii="仿宋_GB2312" w:eastAsia="仿宋_GB2312" w:hAnsi="Times New Roman" w:cs="Times New Roman"/>
          <w:sz w:val="32"/>
          <w:szCs w:val="32"/>
        </w:rPr>
        <w:t>是指本部门</w:t>
      </w:r>
      <w:r>
        <w:rPr>
          <w:rFonts w:ascii="仿宋_GB2312" w:eastAsia="仿宋_GB2312" w:hAnsi="Times New Roman" w:cs="Times New Roman" w:hint="eastAsia"/>
          <w:sz w:val="32"/>
          <w:szCs w:val="32"/>
        </w:rPr>
        <w:t>用</w:t>
      </w:r>
      <w:r>
        <w:rPr>
          <w:rFonts w:ascii="仿宋_GB2312" w:eastAsia="仿宋_GB2312" w:hAnsi="Times New Roman" w:cs="Times New Roman"/>
          <w:sz w:val="32"/>
          <w:szCs w:val="32"/>
        </w:rPr>
        <w:t>财政拨款安排的因公出国（境）费、公务用车购置及运行费和公务接待费。其中，因公出国（境）</w:t>
      </w:r>
      <w:proofErr w:type="gramStart"/>
      <w:r>
        <w:rPr>
          <w:rFonts w:ascii="仿宋_GB2312" w:eastAsia="仿宋_GB2312" w:hAnsi="Times New Roman" w:cs="Times New Roman"/>
          <w:sz w:val="32"/>
          <w:szCs w:val="32"/>
        </w:rPr>
        <w:t>费</w:t>
      </w:r>
      <w:r>
        <w:rPr>
          <w:rFonts w:ascii="仿宋_GB2312" w:eastAsia="仿宋_GB2312" w:hAnsi="Times New Roman" w:cs="Times New Roman" w:hint="eastAsia"/>
          <w:sz w:val="32"/>
          <w:szCs w:val="32"/>
        </w:rPr>
        <w:t>反映</w:t>
      </w:r>
      <w:proofErr w:type="gramEnd"/>
      <w:r>
        <w:rPr>
          <w:rFonts w:ascii="仿宋_GB2312" w:eastAsia="仿宋_GB2312" w:hAnsi="Times New Roman" w:cs="Times New Roman"/>
          <w:sz w:val="32"/>
          <w:szCs w:val="32"/>
        </w:rPr>
        <w:t>单位公务出国（境）的</w:t>
      </w:r>
      <w:r>
        <w:rPr>
          <w:rFonts w:ascii="仿宋_GB2312" w:eastAsia="仿宋_GB2312" w:hAnsi="Times New Roman" w:cs="Times New Roman" w:hint="eastAsia"/>
          <w:sz w:val="32"/>
          <w:szCs w:val="32"/>
        </w:rPr>
        <w:t>国际</w:t>
      </w:r>
      <w:r>
        <w:rPr>
          <w:rFonts w:ascii="仿宋_GB2312" w:eastAsia="仿宋_GB2312" w:hAnsi="Times New Roman" w:cs="Times New Roman"/>
          <w:sz w:val="32"/>
          <w:szCs w:val="32"/>
        </w:rPr>
        <w:t>旅费、</w:t>
      </w:r>
      <w:r>
        <w:rPr>
          <w:rFonts w:ascii="仿宋_GB2312" w:eastAsia="仿宋_GB2312" w:hAnsi="Times New Roman" w:cs="Times New Roman" w:hint="eastAsia"/>
          <w:sz w:val="32"/>
          <w:szCs w:val="32"/>
        </w:rPr>
        <w:t>国外城市间交通费、住宿费、伙食费、培训费、公杂费</w:t>
      </w:r>
      <w:r>
        <w:rPr>
          <w:rFonts w:ascii="仿宋_GB2312" w:eastAsia="仿宋_GB2312" w:hAnsi="Times New Roman" w:cs="Times New Roman"/>
          <w:sz w:val="32"/>
          <w:szCs w:val="32"/>
        </w:rPr>
        <w:t>等支出；公务用车购置及运行</w:t>
      </w:r>
      <w:proofErr w:type="gramStart"/>
      <w:r>
        <w:rPr>
          <w:rFonts w:ascii="仿宋_GB2312" w:eastAsia="仿宋_GB2312" w:hAnsi="Times New Roman" w:cs="Times New Roman"/>
          <w:sz w:val="32"/>
          <w:szCs w:val="32"/>
        </w:rPr>
        <w:lastRenderedPageBreak/>
        <w:t>费</w:t>
      </w:r>
      <w:r>
        <w:rPr>
          <w:rFonts w:ascii="仿宋_GB2312" w:eastAsia="仿宋_GB2312" w:hAnsi="Times New Roman" w:cs="Times New Roman" w:hint="eastAsia"/>
          <w:sz w:val="32"/>
          <w:szCs w:val="32"/>
        </w:rPr>
        <w:t>反映</w:t>
      </w:r>
      <w:proofErr w:type="gramEnd"/>
      <w:r>
        <w:rPr>
          <w:rFonts w:ascii="仿宋_GB2312" w:eastAsia="仿宋_GB2312" w:hAnsi="Times New Roman" w:cs="Times New Roman"/>
          <w:sz w:val="32"/>
          <w:szCs w:val="32"/>
        </w:rPr>
        <w:t>单位公务用车</w:t>
      </w:r>
      <w:r>
        <w:rPr>
          <w:rFonts w:ascii="仿宋_GB2312" w:eastAsia="仿宋_GB2312" w:hAnsi="Times New Roman" w:cs="Times New Roman" w:hint="eastAsia"/>
          <w:sz w:val="32"/>
          <w:szCs w:val="32"/>
        </w:rPr>
        <w:t>车辆</w:t>
      </w:r>
      <w:r>
        <w:rPr>
          <w:rFonts w:ascii="仿宋_GB2312" w:eastAsia="仿宋_GB2312" w:hAnsi="Times New Roman" w:cs="Times New Roman"/>
          <w:sz w:val="32"/>
          <w:szCs w:val="32"/>
        </w:rPr>
        <w:t>购置</w:t>
      </w:r>
      <w:r>
        <w:rPr>
          <w:rFonts w:ascii="仿宋_GB2312" w:eastAsia="仿宋_GB2312" w:hAnsi="Times New Roman" w:cs="Times New Roman" w:hint="eastAsia"/>
          <w:sz w:val="32"/>
          <w:szCs w:val="32"/>
        </w:rPr>
        <w:t>支出（</w:t>
      </w:r>
      <w:proofErr w:type="gramStart"/>
      <w:r>
        <w:rPr>
          <w:rFonts w:ascii="仿宋_GB2312" w:eastAsia="仿宋_GB2312" w:hAnsi="Times New Roman" w:cs="Times New Roman" w:hint="eastAsia"/>
          <w:sz w:val="32"/>
          <w:szCs w:val="32"/>
        </w:rPr>
        <w:t>含车辆</w:t>
      </w:r>
      <w:proofErr w:type="gramEnd"/>
      <w:r>
        <w:rPr>
          <w:rFonts w:ascii="仿宋_GB2312" w:eastAsia="仿宋_GB2312" w:hAnsi="Times New Roman" w:cs="Times New Roman" w:hint="eastAsia"/>
          <w:sz w:val="32"/>
          <w:szCs w:val="32"/>
        </w:rPr>
        <w:t>购置税）</w:t>
      </w:r>
      <w:r>
        <w:rPr>
          <w:rFonts w:ascii="仿宋_GB2312" w:eastAsia="仿宋_GB2312" w:hAnsi="Times New Roman" w:cs="Times New Roman"/>
          <w:sz w:val="32"/>
          <w:szCs w:val="32"/>
        </w:rPr>
        <w:t>及租用费、燃料费、维修费、过路过桥费、保险费等支出；公务接待费指单位按规定开支的各类公务接待（含外宾接待）支出。</w:t>
      </w:r>
    </w:p>
    <w:p w:rsidR="00EF6643" w:rsidRDefault="006C197E">
      <w:pPr>
        <w:ind w:firstLineChars="200" w:firstLine="640"/>
        <w:rPr>
          <w:rFonts w:ascii="仿宋_GB2312" w:eastAsia="仿宋_GB2312" w:hAnsi="Times New Roman" w:cs="Times New Roman"/>
          <w:sz w:val="32"/>
          <w:szCs w:val="32"/>
        </w:rPr>
      </w:pPr>
      <w:r>
        <w:rPr>
          <w:rFonts w:ascii="仿宋_GB2312" w:eastAsia="仿宋_GB2312" w:hAnsi="Times New Roman" w:cs="Times New Roman"/>
          <w:sz w:val="32"/>
          <w:szCs w:val="32"/>
        </w:rPr>
        <w:t>机关运行经费：为保障行政单位（含参照公务员法管理的事业单位）运行用于购买货物和服务的各项资金，包括办公及印刷费、邮电费、差旅费、会议费</w:t>
      </w:r>
      <w:r>
        <w:rPr>
          <w:rFonts w:ascii="仿宋_GB2312" w:eastAsia="仿宋_GB2312" w:hAnsi="Times New Roman" w:cs="Times New Roman"/>
          <w:sz w:val="32"/>
          <w:szCs w:val="32"/>
        </w:rPr>
        <w:t>、福利费、日常维修费、专用材料及一般设备购置费、办公用房水电费、办公用房物业管理费、公务用车运行维护费以及其他费用。</w:t>
      </w:r>
    </w:p>
    <w:p w:rsidR="00EF6643" w:rsidRDefault="006C197E">
      <w:pPr>
        <w:jc w:val="center"/>
        <w:rPr>
          <w:rFonts w:ascii="黑体" w:eastAsia="黑体" w:hAnsi="黑体" w:cs="Times New Roman"/>
          <w:sz w:val="32"/>
          <w:szCs w:val="32"/>
        </w:rPr>
      </w:pPr>
      <w:r>
        <w:rPr>
          <w:rFonts w:ascii="黑体" w:eastAsia="黑体" w:hAnsi="黑体" w:cs="Times New Roman" w:hint="eastAsia"/>
          <w:sz w:val="32"/>
          <w:szCs w:val="32"/>
        </w:rPr>
        <w:t>第四部分</w:t>
      </w:r>
      <w:r>
        <w:rPr>
          <w:rFonts w:ascii="黑体" w:eastAsia="黑体" w:hAnsi="黑体" w:cs="Times New Roman" w:hint="eastAsia"/>
          <w:sz w:val="32"/>
          <w:szCs w:val="32"/>
        </w:rPr>
        <w:t xml:space="preserve"> 2018</w:t>
      </w:r>
      <w:r>
        <w:rPr>
          <w:rFonts w:ascii="黑体" w:eastAsia="黑体" w:hAnsi="黑体" w:cs="Times New Roman" w:hint="eastAsia"/>
          <w:sz w:val="32"/>
          <w:szCs w:val="32"/>
        </w:rPr>
        <w:t>年部门预算表</w:t>
      </w:r>
    </w:p>
    <w:p w:rsidR="00EF6643" w:rsidRDefault="006C197E">
      <w:pPr>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请参见附件。</w:t>
      </w:r>
    </w:p>
    <w:tbl>
      <w:tblPr>
        <w:tblStyle w:val="a6"/>
        <w:tblW w:w="8522" w:type="dxa"/>
        <w:tblLayout w:type="fixed"/>
        <w:tblLook w:val="04A0"/>
      </w:tblPr>
      <w:tblGrid>
        <w:gridCol w:w="1668"/>
        <w:gridCol w:w="6854"/>
      </w:tblGrid>
      <w:tr w:rsidR="00EF6643">
        <w:tc>
          <w:tcPr>
            <w:tcW w:w="1668" w:type="dxa"/>
          </w:tcPr>
          <w:p w:rsidR="00EF6643" w:rsidRDefault="006C197E">
            <w:pPr>
              <w:jc w:val="center"/>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表号</w:t>
            </w:r>
          </w:p>
        </w:tc>
        <w:tc>
          <w:tcPr>
            <w:tcW w:w="6854" w:type="dxa"/>
          </w:tcPr>
          <w:p w:rsidR="00EF6643" w:rsidRDefault="006C197E">
            <w:pPr>
              <w:jc w:val="center"/>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表名</w:t>
            </w:r>
          </w:p>
        </w:tc>
      </w:tr>
      <w:tr w:rsidR="00EF6643">
        <w:tc>
          <w:tcPr>
            <w:tcW w:w="1668" w:type="dxa"/>
          </w:tcPr>
          <w:p w:rsidR="00EF6643" w:rsidRDefault="006C197E">
            <w:pPr>
              <w:jc w:val="center"/>
              <w:rPr>
                <w:rFonts w:ascii="仿宋_GB2312" w:eastAsia="仿宋_GB2312" w:hAnsi="Times New Roman" w:cs="Times New Roman"/>
                <w:sz w:val="32"/>
                <w:szCs w:val="32"/>
              </w:rPr>
            </w:pPr>
            <w:proofErr w:type="gramStart"/>
            <w:r>
              <w:rPr>
                <w:rFonts w:ascii="仿宋_GB2312" w:eastAsia="仿宋_GB2312" w:hAnsi="Times New Roman" w:cs="Times New Roman" w:hint="eastAsia"/>
                <w:sz w:val="32"/>
                <w:szCs w:val="32"/>
              </w:rPr>
              <w:t>一</w:t>
            </w:r>
            <w:proofErr w:type="gramEnd"/>
          </w:p>
        </w:tc>
        <w:tc>
          <w:tcPr>
            <w:tcW w:w="6854" w:type="dxa"/>
          </w:tcPr>
          <w:p w:rsidR="00EF6643" w:rsidRDefault="006C197E">
            <w:pPr>
              <w:spacing w:line="520" w:lineRule="exact"/>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财政拨款收支总表</w:t>
            </w:r>
          </w:p>
        </w:tc>
      </w:tr>
      <w:tr w:rsidR="00EF6643">
        <w:tc>
          <w:tcPr>
            <w:tcW w:w="1668" w:type="dxa"/>
          </w:tcPr>
          <w:p w:rsidR="00EF6643" w:rsidRDefault="006C197E">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二</w:t>
            </w:r>
          </w:p>
        </w:tc>
        <w:tc>
          <w:tcPr>
            <w:tcW w:w="6854" w:type="dxa"/>
          </w:tcPr>
          <w:p w:rsidR="00EF6643" w:rsidRDefault="006C197E">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一般公共预算支出表</w:t>
            </w:r>
          </w:p>
        </w:tc>
      </w:tr>
      <w:tr w:rsidR="00EF6643">
        <w:tc>
          <w:tcPr>
            <w:tcW w:w="1668" w:type="dxa"/>
          </w:tcPr>
          <w:p w:rsidR="00EF6643" w:rsidRDefault="006C197E">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三</w:t>
            </w:r>
          </w:p>
        </w:tc>
        <w:tc>
          <w:tcPr>
            <w:tcW w:w="6854" w:type="dxa"/>
          </w:tcPr>
          <w:p w:rsidR="00EF6643" w:rsidRDefault="006C197E">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一般公共预算基本支出表</w:t>
            </w:r>
          </w:p>
        </w:tc>
      </w:tr>
      <w:tr w:rsidR="00EF6643">
        <w:tc>
          <w:tcPr>
            <w:tcW w:w="1668" w:type="dxa"/>
          </w:tcPr>
          <w:p w:rsidR="00EF6643" w:rsidRDefault="006C197E">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四</w:t>
            </w:r>
          </w:p>
        </w:tc>
        <w:tc>
          <w:tcPr>
            <w:tcW w:w="6854" w:type="dxa"/>
          </w:tcPr>
          <w:p w:rsidR="00EF6643" w:rsidRDefault="006C197E">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一般公共预算项目支出表</w:t>
            </w:r>
          </w:p>
        </w:tc>
      </w:tr>
      <w:tr w:rsidR="00EF6643">
        <w:tc>
          <w:tcPr>
            <w:tcW w:w="1668" w:type="dxa"/>
          </w:tcPr>
          <w:p w:rsidR="00EF6643" w:rsidRDefault="006C197E">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五</w:t>
            </w:r>
          </w:p>
        </w:tc>
        <w:tc>
          <w:tcPr>
            <w:tcW w:w="6854" w:type="dxa"/>
          </w:tcPr>
          <w:p w:rsidR="00EF6643" w:rsidRDefault="006C197E">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一般公共预算“三公”经费支出表</w:t>
            </w:r>
          </w:p>
        </w:tc>
      </w:tr>
      <w:tr w:rsidR="00EF6643">
        <w:tc>
          <w:tcPr>
            <w:tcW w:w="1668" w:type="dxa"/>
          </w:tcPr>
          <w:p w:rsidR="00EF6643" w:rsidRDefault="006C197E">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六</w:t>
            </w:r>
          </w:p>
        </w:tc>
        <w:tc>
          <w:tcPr>
            <w:tcW w:w="6854" w:type="dxa"/>
          </w:tcPr>
          <w:p w:rsidR="00EF6643" w:rsidRDefault="006C197E">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政府性基金预算支出表</w:t>
            </w:r>
          </w:p>
        </w:tc>
      </w:tr>
      <w:tr w:rsidR="00EF6643">
        <w:tc>
          <w:tcPr>
            <w:tcW w:w="1668" w:type="dxa"/>
          </w:tcPr>
          <w:p w:rsidR="00EF6643" w:rsidRDefault="006C197E">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七</w:t>
            </w:r>
          </w:p>
        </w:tc>
        <w:tc>
          <w:tcPr>
            <w:tcW w:w="6854" w:type="dxa"/>
          </w:tcPr>
          <w:p w:rsidR="00EF6643" w:rsidRDefault="006C197E">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部门收支总表</w:t>
            </w:r>
          </w:p>
        </w:tc>
      </w:tr>
      <w:tr w:rsidR="00EF6643">
        <w:tc>
          <w:tcPr>
            <w:tcW w:w="1668" w:type="dxa"/>
          </w:tcPr>
          <w:p w:rsidR="00EF6643" w:rsidRDefault="006C197E">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八</w:t>
            </w:r>
          </w:p>
        </w:tc>
        <w:tc>
          <w:tcPr>
            <w:tcW w:w="6854" w:type="dxa"/>
          </w:tcPr>
          <w:p w:rsidR="00EF6643" w:rsidRDefault="006C197E">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部门收入总表</w:t>
            </w:r>
          </w:p>
        </w:tc>
      </w:tr>
      <w:tr w:rsidR="00EF6643">
        <w:tc>
          <w:tcPr>
            <w:tcW w:w="1668" w:type="dxa"/>
          </w:tcPr>
          <w:p w:rsidR="00EF6643" w:rsidRDefault="006C197E">
            <w:pPr>
              <w:jc w:val="center"/>
              <w:rPr>
                <w:rFonts w:ascii="仿宋_GB2312" w:eastAsia="仿宋_GB2312" w:hAnsi="Times New Roman" w:cs="Times New Roman"/>
                <w:sz w:val="32"/>
                <w:szCs w:val="32"/>
              </w:rPr>
            </w:pPr>
            <w:r>
              <w:rPr>
                <w:rFonts w:ascii="仿宋_GB2312" w:eastAsia="仿宋_GB2312" w:hAnsi="Times New Roman" w:cs="Times New Roman" w:hint="eastAsia"/>
                <w:sz w:val="32"/>
                <w:szCs w:val="32"/>
              </w:rPr>
              <w:t>九</w:t>
            </w:r>
          </w:p>
        </w:tc>
        <w:tc>
          <w:tcPr>
            <w:tcW w:w="6854" w:type="dxa"/>
          </w:tcPr>
          <w:p w:rsidR="00EF6643" w:rsidRDefault="006C197E">
            <w:pPr>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部门支出总表</w:t>
            </w:r>
          </w:p>
        </w:tc>
      </w:tr>
    </w:tbl>
    <w:p w:rsidR="00EF6643" w:rsidRDefault="00EF6643">
      <w:pPr>
        <w:ind w:firstLineChars="200" w:firstLine="640"/>
        <w:rPr>
          <w:rFonts w:ascii="仿宋_GB2312" w:eastAsia="仿宋_GB2312" w:hAnsi="Times New Roman" w:cs="Times New Roman"/>
          <w:sz w:val="32"/>
          <w:szCs w:val="32"/>
        </w:rPr>
      </w:pPr>
    </w:p>
    <w:sectPr w:rsidR="00EF6643" w:rsidSect="00EF664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197E" w:rsidRDefault="006C197E" w:rsidP="00301DEC">
      <w:r>
        <w:separator/>
      </w:r>
    </w:p>
  </w:endnote>
  <w:endnote w:type="continuationSeparator" w:id="0">
    <w:p w:rsidR="006C197E" w:rsidRDefault="006C197E" w:rsidP="00301DE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197E" w:rsidRDefault="006C197E" w:rsidP="00301DEC">
      <w:r>
        <w:separator/>
      </w:r>
    </w:p>
  </w:footnote>
  <w:footnote w:type="continuationSeparator" w:id="0">
    <w:p w:rsidR="006C197E" w:rsidRDefault="006C197E" w:rsidP="00301DE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F6643"/>
    <w:rsid w:val="00301DEC"/>
    <w:rsid w:val="006C197E"/>
    <w:rsid w:val="00EF66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6643"/>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unhideWhenUsed/>
    <w:rsid w:val="00EF6643"/>
    <w:rPr>
      <w:sz w:val="18"/>
      <w:szCs w:val="18"/>
    </w:rPr>
  </w:style>
  <w:style w:type="paragraph" w:styleId="a4">
    <w:name w:val="footer"/>
    <w:basedOn w:val="a"/>
    <w:link w:val="Char0"/>
    <w:uiPriority w:val="99"/>
    <w:unhideWhenUsed/>
    <w:rsid w:val="00EF6643"/>
    <w:pPr>
      <w:tabs>
        <w:tab w:val="center" w:pos="4153"/>
        <w:tab w:val="right" w:pos="8306"/>
      </w:tabs>
      <w:snapToGrid w:val="0"/>
      <w:jc w:val="left"/>
    </w:pPr>
    <w:rPr>
      <w:sz w:val="18"/>
      <w:szCs w:val="18"/>
    </w:rPr>
  </w:style>
  <w:style w:type="paragraph" w:styleId="a5">
    <w:name w:val="header"/>
    <w:basedOn w:val="a"/>
    <w:link w:val="Char1"/>
    <w:uiPriority w:val="99"/>
    <w:unhideWhenUsed/>
    <w:rsid w:val="00EF6643"/>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59"/>
    <w:rsid w:val="00EF66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1">
    <w:name w:val="页眉 Char"/>
    <w:basedOn w:val="a0"/>
    <w:link w:val="a5"/>
    <w:uiPriority w:val="99"/>
    <w:rsid w:val="00EF6643"/>
    <w:rPr>
      <w:sz w:val="18"/>
      <w:szCs w:val="18"/>
    </w:rPr>
  </w:style>
  <w:style w:type="character" w:customStyle="1" w:styleId="Char0">
    <w:name w:val="页脚 Char"/>
    <w:basedOn w:val="a0"/>
    <w:link w:val="a4"/>
    <w:uiPriority w:val="99"/>
    <w:rsid w:val="00EF6643"/>
    <w:rPr>
      <w:sz w:val="18"/>
      <w:szCs w:val="18"/>
    </w:rPr>
  </w:style>
  <w:style w:type="paragraph" w:customStyle="1" w:styleId="1">
    <w:name w:val="无间隔1"/>
    <w:link w:val="Char2"/>
    <w:uiPriority w:val="1"/>
    <w:qFormat/>
    <w:rsid w:val="00EF6643"/>
    <w:rPr>
      <w:rFonts w:asciiTheme="minorHAnsi" w:eastAsiaTheme="minorEastAsia" w:hAnsiTheme="minorHAnsi" w:cstheme="minorBidi"/>
      <w:sz w:val="22"/>
      <w:szCs w:val="22"/>
    </w:rPr>
  </w:style>
  <w:style w:type="character" w:customStyle="1" w:styleId="Char2">
    <w:name w:val="无间隔 Char"/>
    <w:basedOn w:val="a0"/>
    <w:link w:val="1"/>
    <w:uiPriority w:val="1"/>
    <w:rsid w:val="00EF6643"/>
    <w:rPr>
      <w:kern w:val="0"/>
      <w:sz w:val="22"/>
    </w:rPr>
  </w:style>
  <w:style w:type="character" w:customStyle="1" w:styleId="Char">
    <w:name w:val="批注框文本 Char"/>
    <w:basedOn w:val="a0"/>
    <w:link w:val="a3"/>
    <w:uiPriority w:val="99"/>
    <w:semiHidden/>
    <w:rsid w:val="00EF6643"/>
    <w:rPr>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548</Words>
  <Characters>3127</Characters>
  <Application>Microsoft Office Word</Application>
  <DocSecurity>0</DocSecurity>
  <Lines>26</Lines>
  <Paragraphs>7</Paragraphs>
  <ScaleCrop>false</ScaleCrop>
  <Company>Chinese ORG</Company>
  <LinksUpToDate>false</LinksUpToDate>
  <CharactersWithSpaces>3668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2018年广东省东莞卫生学校部门预算</dc:title>
  <dc:creator>Chinese User</dc:creator>
  <cp:lastModifiedBy>dgsi</cp:lastModifiedBy>
  <cp:revision>47</cp:revision>
  <cp:lastPrinted>2018-01-26T16:52:00Z</cp:lastPrinted>
  <dcterms:created xsi:type="dcterms:W3CDTF">2017-01-12T18:15:00Z</dcterms:created>
  <dcterms:modified xsi:type="dcterms:W3CDTF">2018-02-08T07:07:00Z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2052-8.2.0</vt:lpwstr>
  </property>
</Properties>
</file>